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5ED03" w14:textId="7D9DB962" w:rsidR="00594196" w:rsidRDefault="00B111AD" w:rsidP="00594196">
      <w:pPr>
        <w:rPr>
          <w:lang w:eastAsia="fr-FR"/>
        </w:rPr>
      </w:pPr>
      <w:r>
        <w:rPr>
          <w:noProof/>
        </w:rPr>
        <mc:AlternateContent>
          <mc:Choice Requires="wps">
            <w:drawing>
              <wp:inline distT="0" distB="0" distL="0" distR="0" wp14:anchorId="41D5D47C" wp14:editId="5351A116">
                <wp:extent cx="5399405" cy="635"/>
                <wp:effectExtent l="22860" t="26035" r="26035" b="20955"/>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7C2648E"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" strokecolor="#94c11a" strokeweight="2.75pt">
                <v:stroke joinstyle="miter" endcap="round"/>
                <w10:anchorlock/>
              </v:line>
            </w:pict>
          </mc:Fallback>
        </mc:AlternateContent>
      </w:r>
    </w:p>
    <w:p w14:paraId="59126614" w14:textId="77777777" w:rsidR="00594196" w:rsidRPr="00594196" w:rsidRDefault="00594196" w:rsidP="00594196">
      <w:pPr>
        <w:pStyle w:val="Titel"/>
      </w:pPr>
      <w:r w:rsidRPr="00594196">
        <w:t>PRESS</w:t>
      </w:r>
      <w:r w:rsidR="00DF6F07">
        <w:t>EINFORMATION</w:t>
      </w:r>
    </w:p>
    <w:p w14:paraId="31E2ECE0" w14:textId="039CF1C5" w:rsidR="008008F9" w:rsidRPr="00594196" w:rsidRDefault="00B111AD" w:rsidP="00594196">
      <w:r>
        <w:rPr>
          <w:noProof/>
        </w:rPr>
        <mc:AlternateContent>
          <mc:Choice Requires="wps">
            <w:drawing>
              <wp:inline distT="0" distB="0" distL="0" distR="0" wp14:anchorId="7C52CA80" wp14:editId="5E87322E">
                <wp:extent cx="5399405" cy="635"/>
                <wp:effectExtent l="22860" t="25400" r="26035" b="21590"/>
                <wp:docPr id="1"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FF343B2"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" strokecolor="#94c11a" strokeweight="2.75pt">
                <v:stroke joinstyle="miter" endcap="round"/>
                <w10:anchorlock/>
              </v:line>
            </w:pict>
          </mc:Fallback>
        </mc:AlternateContent>
      </w:r>
    </w:p>
    <w:p w14:paraId="69A61E85" w14:textId="77777777" w:rsidR="00646240" w:rsidRPr="00865A06" w:rsidRDefault="00646240" w:rsidP="00594196">
      <w:pPr>
        <w:rPr>
          <w:lang w:val="en-GB"/>
        </w:rPr>
      </w:pPr>
    </w:p>
    <w:p w14:paraId="24EDC9A8" w14:textId="77777777" w:rsidR="00646240" w:rsidRPr="00865A06" w:rsidRDefault="00646240" w:rsidP="00594196">
      <w:pPr>
        <w:rPr>
          <w:lang w:val="en-GB"/>
        </w:rPr>
      </w:pPr>
    </w:p>
    <w:p w14:paraId="515DF6BD" w14:textId="641210C7" w:rsidR="00646240" w:rsidRPr="00D43681" w:rsidRDefault="00C462EF" w:rsidP="0053680D">
      <w:pPr>
        <w:pStyle w:val="Datum"/>
        <w:spacing w:line="240" w:lineRule="auto"/>
        <w:rPr>
          <w:lang w:val="de-DE"/>
        </w:rPr>
      </w:pPr>
      <w:r>
        <w:rPr>
          <w:lang w:val="de-DE"/>
        </w:rPr>
        <w:t>Düsseldorf</w:t>
      </w:r>
      <w:r w:rsidR="00646240" w:rsidRPr="00D43681">
        <w:rPr>
          <w:lang w:val="de-DE"/>
        </w:rPr>
        <w:t xml:space="preserve">, </w:t>
      </w:r>
      <w:r w:rsidR="00B47B2C">
        <w:rPr>
          <w:lang w:val="de-DE"/>
        </w:rPr>
        <w:t>23</w:t>
      </w:r>
      <w:r w:rsidR="00CA002E">
        <w:rPr>
          <w:lang w:val="de-DE"/>
        </w:rPr>
        <w:t>.</w:t>
      </w:r>
      <w:r w:rsidR="00C64885">
        <w:rPr>
          <w:lang w:val="de-DE"/>
        </w:rPr>
        <w:t xml:space="preserve"> </w:t>
      </w:r>
      <w:r w:rsidR="00267050">
        <w:rPr>
          <w:lang w:val="de-DE"/>
        </w:rPr>
        <w:t>März</w:t>
      </w:r>
      <w:r w:rsidR="00646240" w:rsidRPr="00D43681">
        <w:rPr>
          <w:lang w:val="de-DE"/>
        </w:rPr>
        <w:t xml:space="preserve"> </w:t>
      </w:r>
      <w:r w:rsidR="00DF6F07" w:rsidRPr="00D43681">
        <w:rPr>
          <w:lang w:val="de-DE"/>
        </w:rPr>
        <w:t>20</w:t>
      </w:r>
      <w:r w:rsidR="00A21EE5" w:rsidRPr="00D43681">
        <w:rPr>
          <w:lang w:val="de-DE"/>
        </w:rPr>
        <w:t>2</w:t>
      </w:r>
      <w:r w:rsidR="00E52382">
        <w:rPr>
          <w:lang w:val="de-DE"/>
        </w:rPr>
        <w:t>3</w:t>
      </w:r>
    </w:p>
    <w:p w14:paraId="1CCFA028" w14:textId="77777777" w:rsidR="00A21EE5" w:rsidRPr="00D43681" w:rsidRDefault="00A21EE5" w:rsidP="0053680D">
      <w:pPr>
        <w:spacing w:line="240" w:lineRule="auto"/>
        <w:rPr>
          <w:b/>
          <w:bCs/>
          <w:i/>
          <w:iCs/>
          <w:lang w:val="de-DE"/>
        </w:rPr>
      </w:pPr>
    </w:p>
    <w:p w14:paraId="3C75BD23" w14:textId="4330F99F" w:rsidR="001E39A9" w:rsidRDefault="00267050" w:rsidP="0053680D">
      <w:pPr>
        <w:pStyle w:val="Untertitel"/>
        <w:spacing w:line="240" w:lineRule="auto"/>
        <w:jc w:val="left"/>
        <w:rPr>
          <w:caps w:val="0"/>
          <w:color w:val="000000" w:themeColor="background2"/>
          <w:szCs w:val="22"/>
          <w:lang w:val="de-DE"/>
        </w:rPr>
      </w:pPr>
      <w:r>
        <w:rPr>
          <w:caps w:val="0"/>
          <w:color w:val="000000" w:themeColor="background2"/>
          <w:szCs w:val="22"/>
          <w:lang w:val="de-DE"/>
        </w:rPr>
        <w:t xml:space="preserve">ISOVER </w:t>
      </w:r>
      <w:r w:rsidR="00E45D62">
        <w:rPr>
          <w:caps w:val="0"/>
          <w:color w:val="000000" w:themeColor="background2"/>
          <w:szCs w:val="22"/>
          <w:lang w:val="de-DE"/>
        </w:rPr>
        <w:t xml:space="preserve">aktualisiert Förderbroschüre zum </w:t>
      </w:r>
      <w:r w:rsidR="00B47B2C">
        <w:rPr>
          <w:caps w:val="0"/>
          <w:color w:val="000000" w:themeColor="background2"/>
          <w:szCs w:val="22"/>
          <w:lang w:val="de-DE"/>
        </w:rPr>
        <w:t>energie</w:t>
      </w:r>
      <w:r w:rsidR="00E45D62">
        <w:rPr>
          <w:caps w:val="0"/>
          <w:color w:val="000000" w:themeColor="background2"/>
          <w:szCs w:val="22"/>
          <w:lang w:val="de-DE"/>
        </w:rPr>
        <w:t>effizienten Bauen</w:t>
      </w:r>
      <w:r w:rsidR="005D1CAD">
        <w:rPr>
          <w:caps w:val="0"/>
          <w:color w:val="000000" w:themeColor="background2"/>
          <w:szCs w:val="22"/>
          <w:lang w:val="de-DE"/>
        </w:rPr>
        <w:t xml:space="preserve"> </w:t>
      </w:r>
    </w:p>
    <w:p w14:paraId="010655C8" w14:textId="30C9C802" w:rsidR="003B2A34" w:rsidRPr="005E505C" w:rsidRDefault="00B47B2C" w:rsidP="0053680D">
      <w:pPr>
        <w:spacing w:line="240" w:lineRule="auto"/>
        <w:jc w:val="left"/>
        <w:rPr>
          <w:u w:val="single"/>
          <w:lang w:val="de-DE"/>
        </w:rPr>
      </w:pPr>
      <w:r>
        <w:rPr>
          <w:u w:val="single"/>
          <w:lang w:val="de-DE"/>
        </w:rPr>
        <w:t>März 2023: Anpassungen</w:t>
      </w:r>
      <w:r w:rsidR="00E45D62">
        <w:rPr>
          <w:u w:val="single"/>
          <w:lang w:val="de-DE"/>
        </w:rPr>
        <w:t xml:space="preserve"> bei der Bundesförderung für effiziente Gebäude (BEG)</w:t>
      </w:r>
    </w:p>
    <w:p w14:paraId="6B157AB3" w14:textId="77777777" w:rsidR="003B2A34" w:rsidRPr="005E505C" w:rsidRDefault="003B2A34" w:rsidP="0053680D">
      <w:pPr>
        <w:spacing w:line="240" w:lineRule="auto"/>
        <w:rPr>
          <w:lang w:val="de-DE"/>
        </w:rPr>
      </w:pPr>
    </w:p>
    <w:p w14:paraId="2DD3AFBC" w14:textId="21A21ABB" w:rsidR="00B47B2C" w:rsidRPr="00E41C86" w:rsidRDefault="00B35407" w:rsidP="00B47B2C">
      <w:pPr>
        <w:rPr>
          <w:rStyle w:val="Hyperlink"/>
          <w:rFonts w:ascii="Calibri" w:hAnsi="Calibri"/>
          <w:color w:val="auto"/>
          <w:u w:val="none"/>
        </w:rPr>
      </w:pPr>
      <w:r w:rsidRPr="00B47B2C">
        <w:rPr>
          <w:b/>
          <w:bCs/>
          <w:lang w:val="de-DE"/>
        </w:rPr>
        <w:t>Zum</w:t>
      </w:r>
      <w:r w:rsidR="00E754D3" w:rsidRPr="00B47B2C">
        <w:rPr>
          <w:b/>
          <w:bCs/>
          <w:lang w:val="de-DE"/>
        </w:rPr>
        <w:t xml:space="preserve"> 1. März dieses Jahres </w:t>
      </w:r>
      <w:r w:rsidRPr="00B47B2C">
        <w:rPr>
          <w:b/>
          <w:bCs/>
          <w:lang w:val="de-DE"/>
        </w:rPr>
        <w:t xml:space="preserve">sind Änderungen </w:t>
      </w:r>
      <w:r w:rsidR="00E754D3" w:rsidRPr="00B47B2C">
        <w:rPr>
          <w:b/>
          <w:bCs/>
          <w:lang w:val="de-DE"/>
        </w:rPr>
        <w:t>bei der Bundesförderung für effiziente Gebäude</w:t>
      </w:r>
      <w:r w:rsidR="00023DC1" w:rsidRPr="00B47B2C">
        <w:rPr>
          <w:b/>
          <w:bCs/>
          <w:lang w:val="de-DE"/>
        </w:rPr>
        <w:t xml:space="preserve"> (BEG)</w:t>
      </w:r>
      <w:r w:rsidRPr="00B47B2C">
        <w:rPr>
          <w:b/>
          <w:bCs/>
          <w:lang w:val="de-DE"/>
        </w:rPr>
        <w:t xml:space="preserve"> in Kraft getreten</w:t>
      </w:r>
      <w:r w:rsidR="00E754D3" w:rsidRPr="00B47B2C">
        <w:rPr>
          <w:b/>
          <w:bCs/>
          <w:lang w:val="de-DE"/>
        </w:rPr>
        <w:t xml:space="preserve">. </w:t>
      </w:r>
      <w:r w:rsidR="00274A95" w:rsidRPr="00B47B2C">
        <w:rPr>
          <w:b/>
          <w:bCs/>
          <w:lang w:val="de-DE"/>
        </w:rPr>
        <w:t xml:space="preserve">Für neuen Wohnraum in Verbindung mit Klimaneutralität und Unabhängigkeit von fossilen Brennstoffen </w:t>
      </w:r>
      <w:r w:rsidR="004800EC" w:rsidRPr="00B47B2C">
        <w:rPr>
          <w:b/>
          <w:bCs/>
          <w:lang w:val="de-DE"/>
        </w:rPr>
        <w:t xml:space="preserve">liegt der Fokus </w:t>
      </w:r>
      <w:r w:rsidR="00E45D62" w:rsidRPr="00B47B2C">
        <w:rPr>
          <w:b/>
          <w:bCs/>
          <w:lang w:val="de-DE"/>
        </w:rPr>
        <w:t xml:space="preserve">der Bundesregierung </w:t>
      </w:r>
      <w:r w:rsidR="004800EC" w:rsidRPr="00B47B2C">
        <w:rPr>
          <w:b/>
          <w:bCs/>
          <w:lang w:val="de-DE"/>
        </w:rPr>
        <w:t xml:space="preserve">vor allem auf dem </w:t>
      </w:r>
      <w:r w:rsidR="00274A95" w:rsidRPr="00B47B2C">
        <w:rPr>
          <w:b/>
          <w:bCs/>
          <w:lang w:val="de-DE"/>
        </w:rPr>
        <w:t>neue</w:t>
      </w:r>
      <w:r w:rsidR="004800EC" w:rsidRPr="00B47B2C">
        <w:rPr>
          <w:b/>
          <w:bCs/>
          <w:lang w:val="de-DE"/>
        </w:rPr>
        <w:t>n</w:t>
      </w:r>
      <w:r w:rsidR="00274A95" w:rsidRPr="00B47B2C">
        <w:rPr>
          <w:b/>
          <w:bCs/>
          <w:lang w:val="de-DE"/>
        </w:rPr>
        <w:t xml:space="preserve"> Fö</w:t>
      </w:r>
      <w:r w:rsidR="00583324" w:rsidRPr="00B47B2C">
        <w:rPr>
          <w:b/>
          <w:bCs/>
          <w:lang w:val="de-DE"/>
        </w:rPr>
        <w:t>r</w:t>
      </w:r>
      <w:r w:rsidR="00274A95" w:rsidRPr="00B47B2C">
        <w:rPr>
          <w:b/>
          <w:bCs/>
          <w:lang w:val="de-DE"/>
        </w:rPr>
        <w:t xml:space="preserve">derprogramm „Klimafreundlicher Neubau“ (KFN) </w:t>
      </w:r>
      <w:r w:rsidR="004800EC" w:rsidRPr="00B47B2C">
        <w:rPr>
          <w:b/>
          <w:bCs/>
          <w:lang w:val="de-DE"/>
        </w:rPr>
        <w:t>und der Z</w:t>
      </w:r>
      <w:r w:rsidR="00274A95" w:rsidRPr="00B47B2C">
        <w:rPr>
          <w:b/>
          <w:bCs/>
          <w:lang w:val="de-DE"/>
        </w:rPr>
        <w:t>ertifizierung „Qualitätssiegel Nachhaltiges Gebäude“ (QNG).</w:t>
      </w:r>
      <w:r w:rsidR="004800EC" w:rsidRPr="00B47B2C">
        <w:rPr>
          <w:b/>
          <w:bCs/>
          <w:lang w:val="de-DE"/>
        </w:rPr>
        <w:t xml:space="preserve"> Mit der Aktualisierung seine</w:t>
      </w:r>
      <w:r w:rsidR="00E45D62" w:rsidRPr="00B47B2C">
        <w:rPr>
          <w:b/>
          <w:bCs/>
          <w:lang w:val="de-DE"/>
        </w:rPr>
        <w:t>s</w:t>
      </w:r>
      <w:r w:rsidR="004800EC" w:rsidRPr="00B47B2C">
        <w:rPr>
          <w:b/>
          <w:bCs/>
          <w:lang w:val="de-DE"/>
        </w:rPr>
        <w:t xml:space="preserve"> </w:t>
      </w:r>
      <w:r w:rsidR="00E45D62" w:rsidRPr="00B47B2C">
        <w:rPr>
          <w:b/>
          <w:bCs/>
          <w:lang w:val="de-DE"/>
        </w:rPr>
        <w:t xml:space="preserve">übersichtlichen Leitfadens </w:t>
      </w:r>
      <w:r w:rsidR="004800EC" w:rsidRPr="00B47B2C">
        <w:rPr>
          <w:b/>
          <w:bCs/>
          <w:lang w:val="de-DE"/>
        </w:rPr>
        <w:t>zu staatlichen Fördermöglichkeiten und -mitteln hat</w:t>
      </w:r>
      <w:r w:rsidR="00B47B2C" w:rsidRPr="00B47B2C">
        <w:rPr>
          <w:b/>
          <w:bCs/>
          <w:lang w:val="de-DE"/>
        </w:rPr>
        <w:t xml:space="preserve"> </w:t>
      </w:r>
      <w:r w:rsidR="004800EC" w:rsidRPr="00B47B2C">
        <w:rPr>
          <w:b/>
          <w:bCs/>
          <w:lang w:val="de-DE"/>
        </w:rPr>
        <w:t xml:space="preserve">Dämmstoffspezialist ISOVER umgehend auf die </w:t>
      </w:r>
      <w:r w:rsidR="001478F7" w:rsidRPr="00B47B2C">
        <w:rPr>
          <w:b/>
          <w:bCs/>
          <w:lang w:val="de-DE"/>
        </w:rPr>
        <w:t>Veränderungen</w:t>
      </w:r>
      <w:r w:rsidR="004800EC" w:rsidRPr="00B47B2C">
        <w:rPr>
          <w:b/>
          <w:bCs/>
          <w:lang w:val="de-DE"/>
        </w:rPr>
        <w:t xml:space="preserve"> reagiert. </w:t>
      </w:r>
      <w:r w:rsidR="00E45D62" w:rsidRPr="00B47B2C">
        <w:rPr>
          <w:b/>
          <w:bCs/>
          <w:lang w:val="de-DE"/>
        </w:rPr>
        <w:t xml:space="preserve">Die anschaulich aufbereitete Broschüre </w:t>
      </w:r>
      <w:r w:rsidR="00B47B2C" w:rsidRPr="00B47B2C">
        <w:rPr>
          <w:b/>
          <w:bCs/>
          <w:lang w:val="de-DE"/>
        </w:rPr>
        <w:t xml:space="preserve">„Wo gibt es was wofür? Fördermittel in Bau und Sanierung“ </w:t>
      </w:r>
      <w:r w:rsidR="00E45D62" w:rsidRPr="00B47B2C">
        <w:rPr>
          <w:b/>
          <w:bCs/>
          <w:lang w:val="de-DE"/>
        </w:rPr>
        <w:t>steht ab sofort zum Download bereit unter</w:t>
      </w:r>
      <w:r w:rsidR="00E41C86">
        <w:rPr>
          <w:b/>
          <w:bCs/>
          <w:lang w:val="de-DE"/>
        </w:rPr>
        <w:t xml:space="preserve"> </w:t>
      </w:r>
      <w:hyperlink r:id="rId8" w:history="1">
        <w:r w:rsidR="00E41C86" w:rsidRPr="00E41C86">
          <w:rPr>
            <w:rStyle w:val="Hyperlink"/>
            <w:b/>
            <w:bCs/>
          </w:rPr>
          <w:t>https://www.isover.de/foerderung</w:t>
        </w:r>
      </w:hyperlink>
      <w:r w:rsidR="00B47B2C" w:rsidRPr="00E41C86">
        <w:rPr>
          <w:rStyle w:val="Hyperlink"/>
          <w:rFonts w:eastAsia="Arial"/>
          <w:b/>
          <w:bCs/>
          <w:lang w:val="de-DE" w:bidi="de-DE"/>
        </w:rPr>
        <w:t xml:space="preserve">. </w:t>
      </w:r>
    </w:p>
    <w:p w14:paraId="15C7B73D" w14:textId="77777777" w:rsidR="00B47B2C" w:rsidRDefault="00B47B2C" w:rsidP="00B47B2C">
      <w:pPr>
        <w:rPr>
          <w:rFonts w:eastAsia="Arial"/>
          <w:color w:val="17428C" w:themeColor="hyperlink"/>
          <w:u w:val="single"/>
          <w:lang w:val="de-DE" w:bidi="de-DE"/>
        </w:rPr>
      </w:pPr>
    </w:p>
    <w:p w14:paraId="3B735F2F" w14:textId="22ACD454" w:rsidR="00B43E15" w:rsidRPr="00B47B2C" w:rsidRDefault="00B43E15" w:rsidP="00B47B2C">
      <w:pPr>
        <w:rPr>
          <w:rFonts w:eastAsia="Arial"/>
          <w:color w:val="17428C" w:themeColor="hyperlink"/>
          <w:u w:val="single"/>
          <w:lang w:val="de-DE" w:bidi="de-DE"/>
        </w:rPr>
      </w:pPr>
      <w:r w:rsidRPr="00A3333D">
        <w:rPr>
          <w:lang w:val="de-CH"/>
        </w:rPr>
        <w:t xml:space="preserve">Von den </w:t>
      </w:r>
      <w:r w:rsidR="00B47B2C">
        <w:rPr>
          <w:lang w:val="de-CH"/>
        </w:rPr>
        <w:t xml:space="preserve">aktuellen </w:t>
      </w:r>
      <w:r w:rsidRPr="00A3333D">
        <w:rPr>
          <w:lang w:val="de-CH"/>
        </w:rPr>
        <w:t xml:space="preserve">Veränderungen der BEG profitiert </w:t>
      </w:r>
      <w:r w:rsidR="00D42D33">
        <w:rPr>
          <w:lang w:val="de-CH"/>
        </w:rPr>
        <w:t>insbesondere</w:t>
      </w:r>
      <w:r w:rsidRPr="00A3333D">
        <w:rPr>
          <w:lang w:val="de-CH"/>
        </w:rPr>
        <w:t xml:space="preserve"> der Neubau von Wohn- und Nichtwohngebäuden. Wer in den Genuss der </w:t>
      </w:r>
      <w:r w:rsidR="008A092C">
        <w:rPr>
          <w:lang w:val="de-CH"/>
        </w:rPr>
        <w:t xml:space="preserve">staatlichen </w:t>
      </w:r>
      <w:r w:rsidRPr="00A3333D">
        <w:rPr>
          <w:lang w:val="de-CH"/>
        </w:rPr>
        <w:t xml:space="preserve">Förderung </w:t>
      </w:r>
      <w:r w:rsidR="00A3333D" w:rsidRPr="00A3333D">
        <w:rPr>
          <w:lang w:val="de-CH"/>
        </w:rPr>
        <w:t xml:space="preserve">durch das neue </w:t>
      </w:r>
      <w:r w:rsidR="00EE5780">
        <w:rPr>
          <w:lang w:val="de-CH"/>
        </w:rPr>
        <w:t>KFN-</w:t>
      </w:r>
      <w:r w:rsidR="00A3333D" w:rsidRPr="00A3333D">
        <w:rPr>
          <w:lang w:val="de-CH"/>
        </w:rPr>
        <w:t xml:space="preserve">Programm </w:t>
      </w:r>
      <w:r w:rsidR="00A3333D" w:rsidRPr="00A3333D">
        <w:rPr>
          <w:lang w:val="de-DE"/>
        </w:rPr>
        <w:t>kommen möchte, muss – unabhängig davon</w:t>
      </w:r>
      <w:r w:rsidR="009B6AD9">
        <w:rPr>
          <w:lang w:val="de-DE"/>
        </w:rPr>
        <w:t>,</w:t>
      </w:r>
      <w:r w:rsidR="00A3333D" w:rsidRPr="00A3333D">
        <w:rPr>
          <w:lang w:val="de-DE"/>
        </w:rPr>
        <w:t xml:space="preserve"> ob Wohngebäude oder Nichtwohngebäude – die Effizienzhaus-Stufe 40 erreichen und darf nicht mit Öl, Gas oder Biomasse heizen. </w:t>
      </w:r>
      <w:r w:rsidR="00D42D33">
        <w:rPr>
          <w:lang w:val="de-DE"/>
        </w:rPr>
        <w:t>Des Weiteren gilt etwa für Wohngebäude der Förderstufe KFN WG, dass die Gebäude in ihrem</w:t>
      </w:r>
      <w:r w:rsidR="008A092C">
        <w:rPr>
          <w:lang w:val="de-DE"/>
        </w:rPr>
        <w:t xml:space="preserve"> Lebenszyklus so wenig CO</w:t>
      </w:r>
      <w:r w:rsidR="008A092C" w:rsidRPr="008A092C">
        <w:rPr>
          <w:vertAlign w:val="subscript"/>
          <w:lang w:val="de-DE"/>
        </w:rPr>
        <w:t>2</w:t>
      </w:r>
      <w:r w:rsidR="008A092C">
        <w:rPr>
          <w:lang w:val="de-DE"/>
        </w:rPr>
        <w:t xml:space="preserve"> ausstoßen</w:t>
      </w:r>
      <w:r w:rsidR="00D42D33">
        <w:rPr>
          <w:lang w:val="de-DE"/>
        </w:rPr>
        <w:t xml:space="preserve"> dürfen</w:t>
      </w:r>
      <w:r w:rsidR="008A092C">
        <w:rPr>
          <w:lang w:val="de-DE"/>
        </w:rPr>
        <w:t xml:space="preserve">, dass die Anforderungen an Treibhausgasemissionen entsprechend QNG-PLUS erfüllt werden. </w:t>
      </w:r>
      <w:r w:rsidR="00D42D33">
        <w:rPr>
          <w:lang w:val="de-DE"/>
        </w:rPr>
        <w:t xml:space="preserve">Dies wird mit einem Kredit von bis zu 100.000 Euro je Wohneinheit gefördert. Wird die Förderstufe KFN-WG Q erreicht, so sind sogar bis zu 150.000 Euro förderfähig. Das QNG definiert hierbei Anforderungen unter anderem an Emission, Nachhaltigkeit, Schallschutz und Wohngesundheit.  </w:t>
      </w:r>
    </w:p>
    <w:p w14:paraId="640E74A8" w14:textId="77777777" w:rsidR="008A092C" w:rsidRDefault="008A092C" w:rsidP="00B47B2C">
      <w:pPr>
        <w:rPr>
          <w:lang w:val="de-DE"/>
        </w:rPr>
      </w:pPr>
    </w:p>
    <w:p w14:paraId="59BEC638" w14:textId="28609478" w:rsidR="004026AC" w:rsidRPr="00B47B2C" w:rsidRDefault="004026AC" w:rsidP="00B47B2C">
      <w:pPr>
        <w:rPr>
          <w:b/>
          <w:bCs/>
          <w:lang w:val="de-DE"/>
        </w:rPr>
      </w:pPr>
      <w:r w:rsidRPr="00B47B2C">
        <w:rPr>
          <w:b/>
          <w:bCs/>
          <w:lang w:val="de-DE"/>
        </w:rPr>
        <w:t>Auf die Gebäudehülle kommt es an</w:t>
      </w:r>
    </w:p>
    <w:p w14:paraId="755AABD8" w14:textId="5CA721FF" w:rsidR="00927E65" w:rsidRDefault="003216D9" w:rsidP="00927E65">
      <w:pPr>
        <w:rPr>
          <w:lang w:val="de-DE"/>
        </w:rPr>
      </w:pPr>
      <w:r>
        <w:rPr>
          <w:lang w:val="de-DE"/>
        </w:rPr>
        <w:t xml:space="preserve">Um </w:t>
      </w:r>
      <w:r w:rsidR="009B6AD9">
        <w:rPr>
          <w:lang w:val="de-DE"/>
        </w:rPr>
        <w:t xml:space="preserve">die </w:t>
      </w:r>
      <w:r w:rsidR="00EE5780">
        <w:rPr>
          <w:lang w:val="de-DE"/>
        </w:rPr>
        <w:t xml:space="preserve">hohen </w:t>
      </w:r>
      <w:r>
        <w:rPr>
          <w:lang w:val="de-DE"/>
        </w:rPr>
        <w:t xml:space="preserve">Anforderungen </w:t>
      </w:r>
      <w:r w:rsidR="00173967">
        <w:rPr>
          <w:lang w:val="de-DE"/>
        </w:rPr>
        <w:t xml:space="preserve">hinsichtlich Klimaneutralität </w:t>
      </w:r>
      <w:r w:rsidR="001478F7">
        <w:rPr>
          <w:lang w:val="de-DE"/>
        </w:rPr>
        <w:t xml:space="preserve">und Nachhaltigkeit </w:t>
      </w:r>
      <w:r>
        <w:rPr>
          <w:lang w:val="de-DE"/>
        </w:rPr>
        <w:t xml:space="preserve">zu </w:t>
      </w:r>
      <w:r w:rsidR="009B6AD9">
        <w:rPr>
          <w:lang w:val="de-DE"/>
        </w:rPr>
        <w:t>erfüllen</w:t>
      </w:r>
      <w:r>
        <w:rPr>
          <w:lang w:val="de-DE"/>
        </w:rPr>
        <w:t>,</w:t>
      </w:r>
      <w:r w:rsidR="00EE5780">
        <w:rPr>
          <w:lang w:val="de-DE"/>
        </w:rPr>
        <w:t xml:space="preserve"> kommt es entscheidend auf die </w:t>
      </w:r>
      <w:r>
        <w:rPr>
          <w:lang w:val="de-DE"/>
        </w:rPr>
        <w:t xml:space="preserve">Gebäudehülle </w:t>
      </w:r>
      <w:r w:rsidR="00EE5780">
        <w:rPr>
          <w:lang w:val="de-DE"/>
        </w:rPr>
        <w:t>an</w:t>
      </w:r>
      <w:r>
        <w:rPr>
          <w:lang w:val="de-DE"/>
        </w:rPr>
        <w:t xml:space="preserve">. </w:t>
      </w:r>
      <w:r w:rsidR="00EE5780">
        <w:rPr>
          <w:lang w:val="de-DE"/>
        </w:rPr>
        <w:t xml:space="preserve">Gut gedämmt lassen sich </w:t>
      </w:r>
      <w:r>
        <w:rPr>
          <w:lang w:val="de-DE"/>
        </w:rPr>
        <w:t>Wärmeverluste</w:t>
      </w:r>
      <w:r w:rsidR="00EE5780">
        <w:rPr>
          <w:lang w:val="de-DE"/>
        </w:rPr>
        <w:t>, der damit verbundene Energieverbrauch sowie CO</w:t>
      </w:r>
      <w:r w:rsidR="00EE5780" w:rsidRPr="00EE5780">
        <w:rPr>
          <w:vertAlign w:val="subscript"/>
          <w:lang w:val="de-DE"/>
        </w:rPr>
        <w:t>2</w:t>
      </w:r>
      <w:r w:rsidR="00EE5780">
        <w:rPr>
          <w:lang w:val="de-DE"/>
        </w:rPr>
        <w:t xml:space="preserve">-Emissionen </w:t>
      </w:r>
      <w:r w:rsidR="00EE5780">
        <w:rPr>
          <w:lang w:val="de-DE"/>
        </w:rPr>
        <w:lastRenderedPageBreak/>
        <w:t>erheblich reduzieren.</w:t>
      </w:r>
      <w:r w:rsidR="00173967">
        <w:rPr>
          <w:lang w:val="de-DE"/>
        </w:rPr>
        <w:t xml:space="preserve"> Maßgeblich ist darüber hinaus der Einsatz von ökologisch unbedenklichen</w:t>
      </w:r>
      <w:r w:rsidR="004026AC">
        <w:rPr>
          <w:lang w:val="de-DE"/>
        </w:rPr>
        <w:t>, nachhaltigen</w:t>
      </w:r>
      <w:r w:rsidR="00173967">
        <w:rPr>
          <w:lang w:val="de-DE"/>
        </w:rPr>
        <w:t xml:space="preserve"> Materialien.</w:t>
      </w:r>
      <w:r w:rsidR="004026AC">
        <w:rPr>
          <w:lang w:val="de-DE"/>
        </w:rPr>
        <w:t xml:space="preserve"> </w:t>
      </w:r>
      <w:r w:rsidR="00927E65">
        <w:rPr>
          <w:lang w:val="de-DE"/>
        </w:rPr>
        <w:t xml:space="preserve">Mit dem Blauen Engel und den entsprechenden EPDs entsprechen </w:t>
      </w:r>
      <w:r w:rsidR="006476AB">
        <w:rPr>
          <w:lang w:val="de-DE"/>
        </w:rPr>
        <w:t>die Dämmstoffe von ISOVER</w:t>
      </w:r>
      <w:r w:rsidR="00927E65">
        <w:rPr>
          <w:lang w:val="de-DE"/>
        </w:rPr>
        <w:t xml:space="preserve"> den hohen Standards des </w:t>
      </w:r>
      <w:r w:rsidR="00D83C93">
        <w:rPr>
          <w:lang w:val="de-DE"/>
        </w:rPr>
        <w:t>„</w:t>
      </w:r>
      <w:r w:rsidR="00927E65">
        <w:rPr>
          <w:lang w:val="de-DE"/>
        </w:rPr>
        <w:t>Qualitätssiegels Nachhaltiges Gebäude</w:t>
      </w:r>
      <w:r w:rsidR="00D83C93">
        <w:rPr>
          <w:lang w:val="de-DE"/>
        </w:rPr>
        <w:t>“</w:t>
      </w:r>
      <w:r w:rsidR="00125B26">
        <w:rPr>
          <w:lang w:val="de-DE"/>
        </w:rPr>
        <w:t>.</w:t>
      </w:r>
      <w:r w:rsidR="00927E65">
        <w:rPr>
          <w:lang w:val="de-DE"/>
        </w:rPr>
        <w:t xml:space="preserve"> </w:t>
      </w:r>
      <w:r w:rsidR="00D83C93">
        <w:rPr>
          <w:lang w:val="de-DE"/>
        </w:rPr>
        <w:t>Darüber hinaus ist</w:t>
      </w:r>
      <w:r w:rsidR="00927E65">
        <w:rPr>
          <w:lang w:val="de-DE"/>
        </w:rPr>
        <w:t xml:space="preserve"> eine gute Dämmung </w:t>
      </w:r>
      <w:r w:rsidR="00D83C93">
        <w:rPr>
          <w:lang w:val="de-DE"/>
        </w:rPr>
        <w:t>die</w:t>
      </w:r>
      <w:r w:rsidR="00927E65">
        <w:rPr>
          <w:lang w:val="de-DE"/>
        </w:rPr>
        <w:t xml:space="preserve"> Voraussetzung dafür, dass etwa Wärmepumpen nicht überdimensioniert eingebaut, sondern kostengünstig genutzt werden. Durch die eingesparten Energiekosten zahlt sich die Investition in eine energieeffiziente Gebäudehülle schon in wenigen Jahren aus. </w:t>
      </w:r>
    </w:p>
    <w:p w14:paraId="59C6C928" w14:textId="327F65D8" w:rsidR="0025071E" w:rsidRDefault="0025071E" w:rsidP="00B47B2C">
      <w:pPr>
        <w:rPr>
          <w:lang w:val="de-DE"/>
        </w:rPr>
      </w:pPr>
    </w:p>
    <w:p w14:paraId="75ACDDF6" w14:textId="4FC3FC20" w:rsidR="0025071E" w:rsidRPr="0025071E" w:rsidRDefault="0025071E" w:rsidP="00B47B2C">
      <w:pPr>
        <w:rPr>
          <w:b/>
          <w:bCs/>
          <w:lang w:val="de-DE"/>
        </w:rPr>
      </w:pPr>
      <w:r>
        <w:rPr>
          <w:b/>
          <w:bCs/>
          <w:lang w:val="de-DE"/>
        </w:rPr>
        <w:t>In nur drei Schritten zum richtigen Fördertopf</w:t>
      </w:r>
    </w:p>
    <w:p w14:paraId="23264D7A" w14:textId="530E91CD" w:rsidR="0025071E" w:rsidRDefault="00583324" w:rsidP="0025071E">
      <w:pPr>
        <w:rPr>
          <w:rStyle w:val="Hyperlink"/>
          <w:rFonts w:eastAsia="Arial"/>
          <w:lang w:val="de-DE" w:bidi="de-DE"/>
        </w:rPr>
      </w:pPr>
      <w:r>
        <w:rPr>
          <w:lang w:val="de-DE"/>
        </w:rPr>
        <w:t>Mehr zu den aktuellen Förderprogrammen und den energieeffizienten Dämmlösungen von ISOVER enthält die neue Broschüre</w:t>
      </w:r>
      <w:r w:rsidR="00836F54">
        <w:rPr>
          <w:lang w:val="de-DE"/>
        </w:rPr>
        <w:t xml:space="preserve"> </w:t>
      </w:r>
      <w:r w:rsidR="00836F54" w:rsidRPr="00836F54">
        <w:rPr>
          <w:lang w:val="de-DE"/>
        </w:rPr>
        <w:t>„Wo gibt es was wofür? Fördermittel in Bau und Sanierung“</w:t>
      </w:r>
      <w:r>
        <w:rPr>
          <w:lang w:val="de-DE"/>
        </w:rPr>
        <w:t>, die ab sofort zum kostenfreien Download bereitsteht</w:t>
      </w:r>
      <w:r w:rsidR="001478F7">
        <w:rPr>
          <w:lang w:val="de-DE"/>
        </w:rPr>
        <w:t xml:space="preserve"> </w:t>
      </w:r>
      <w:r>
        <w:rPr>
          <w:lang w:val="de-DE"/>
        </w:rPr>
        <w:t>unter</w:t>
      </w:r>
      <w:r w:rsidR="0025071E">
        <w:rPr>
          <w:lang w:val="de-DE"/>
        </w:rPr>
        <w:t xml:space="preserve"> </w:t>
      </w:r>
      <w:hyperlink r:id="rId9" w:history="1">
        <w:r w:rsidR="002A7A67" w:rsidRPr="00320331">
          <w:rPr>
            <w:rStyle w:val="Hyperlink"/>
            <w:rFonts w:eastAsia="Arial"/>
            <w:lang w:val="de-DE" w:bidi="de-DE"/>
          </w:rPr>
          <w:t>www.isover.de/jetzt-mit-isover-daemmen-und-foerdergelder-kassieren</w:t>
        </w:r>
      </w:hyperlink>
      <w:r w:rsidR="0025071E" w:rsidRPr="0025071E">
        <w:rPr>
          <w:rStyle w:val="Hyperlink"/>
          <w:rFonts w:eastAsia="Arial"/>
          <w:lang w:val="de-DE" w:bidi="de-DE"/>
        </w:rPr>
        <w:t xml:space="preserve">. </w:t>
      </w:r>
    </w:p>
    <w:p w14:paraId="70FC35DE" w14:textId="16AB8208" w:rsidR="00C66E5E" w:rsidRDefault="00C66E5E" w:rsidP="0025071E">
      <w:pPr>
        <w:rPr>
          <w:rStyle w:val="Hyperlink"/>
          <w:rFonts w:eastAsia="Arial"/>
          <w:lang w:val="de-DE" w:bidi="de-DE"/>
        </w:rPr>
      </w:pPr>
    </w:p>
    <w:p w14:paraId="6B6C63EE" w14:textId="2329F7C7" w:rsidR="00C66E5E" w:rsidRDefault="00D83C93" w:rsidP="00B47B2C">
      <w:pPr>
        <w:rPr>
          <w:lang w:val="de-DE"/>
        </w:rPr>
      </w:pPr>
      <w:r>
        <w:rPr>
          <w:b/>
          <w:bCs/>
          <w:lang w:val="de-DE"/>
        </w:rPr>
        <w:t>„</w:t>
      </w:r>
      <w:r>
        <w:rPr>
          <w:lang w:val="de-DE"/>
        </w:rPr>
        <w:t xml:space="preserve">Die neue Broschüre ist Teil unserer </w:t>
      </w:r>
      <w:proofErr w:type="gramStart"/>
      <w:r>
        <w:rPr>
          <w:lang w:val="de-DE"/>
        </w:rPr>
        <w:t>Reihe ,</w:t>
      </w:r>
      <w:proofErr w:type="spellStart"/>
      <w:r>
        <w:rPr>
          <w:lang w:val="de-DE"/>
        </w:rPr>
        <w:t>Important</w:t>
      </w:r>
      <w:proofErr w:type="spellEnd"/>
      <w:proofErr w:type="gramEnd"/>
      <w:r>
        <w:rPr>
          <w:lang w:val="de-DE"/>
        </w:rPr>
        <w:t xml:space="preserve"> Facts‘, die sich mit wichtigen Fragen zu Bau und Renovierung beschäftigt, so zum Beispiel auch mit dem Thema Sommerlicher Wärmeschutz“, erläutert </w:t>
      </w:r>
      <w:r w:rsidR="0095435C">
        <w:rPr>
          <w:lang w:val="de-DE"/>
        </w:rPr>
        <w:t xml:space="preserve">Dominik Noé, </w:t>
      </w:r>
      <w:r w:rsidR="0095435C">
        <w:rPr>
          <w:rFonts w:cs="Arial"/>
          <w:lang w:val="de-DE"/>
        </w:rPr>
        <w:t>Teamleiter der Fachberatung ISOVER und RIGIPS</w:t>
      </w:r>
      <w:r>
        <w:rPr>
          <w:lang w:val="de-DE"/>
        </w:rPr>
        <w:t>.</w:t>
      </w:r>
      <w:r w:rsidR="0095435C">
        <w:rPr>
          <w:lang w:val="de-DE"/>
        </w:rPr>
        <w:t xml:space="preserve"> </w:t>
      </w:r>
      <w:r>
        <w:rPr>
          <w:lang w:val="de-DE"/>
        </w:rPr>
        <w:t>„D</w:t>
      </w:r>
      <w:r w:rsidR="0095435C">
        <w:rPr>
          <w:lang w:val="de-DE"/>
        </w:rPr>
        <w:t xml:space="preserve">ie </w:t>
      </w:r>
      <w:r w:rsidR="00C66E5E" w:rsidRPr="00C66E5E">
        <w:rPr>
          <w:lang w:val="de-DE"/>
        </w:rPr>
        <w:t xml:space="preserve">Reihe macht Zusammenhänge deutlich und räumt mit Mythen im Bauwesen auf. </w:t>
      </w:r>
      <w:r>
        <w:rPr>
          <w:lang w:val="de-DE"/>
        </w:rPr>
        <w:t>Dabei haben wir darauf geachtet, dass alle Inhalte möglichst p</w:t>
      </w:r>
      <w:r w:rsidR="00C66E5E" w:rsidRPr="00C66E5E">
        <w:rPr>
          <w:lang w:val="de-DE"/>
        </w:rPr>
        <w:t>rägnant, übersichtlich und leicht verständlich</w:t>
      </w:r>
      <w:r>
        <w:rPr>
          <w:lang w:val="de-DE"/>
        </w:rPr>
        <w:t xml:space="preserve"> präsentiert werden.“</w:t>
      </w:r>
      <w:r w:rsidR="00C66E5E" w:rsidRPr="00C66E5E">
        <w:rPr>
          <w:lang w:val="de-DE"/>
        </w:rPr>
        <w:t xml:space="preserve"> </w:t>
      </w:r>
      <w:r>
        <w:rPr>
          <w:lang w:val="de-DE"/>
        </w:rPr>
        <w:t>Mehr „</w:t>
      </w:r>
      <w:proofErr w:type="spellStart"/>
      <w:r>
        <w:rPr>
          <w:lang w:val="de-DE"/>
        </w:rPr>
        <w:t>Important</w:t>
      </w:r>
      <w:proofErr w:type="spellEnd"/>
      <w:r>
        <w:rPr>
          <w:lang w:val="de-DE"/>
        </w:rPr>
        <w:t xml:space="preserve"> Facts“ finden sich unter </w:t>
      </w:r>
      <w:hyperlink r:id="rId10" w:history="1">
        <w:r w:rsidRPr="00312C6E">
          <w:rPr>
            <w:rStyle w:val="Hyperlink"/>
            <w:lang w:val="de-DE"/>
          </w:rPr>
          <w:t>www.isover.de/bauphysik-leicht-erklaert/important-facts</w:t>
        </w:r>
      </w:hyperlink>
      <w:r>
        <w:rPr>
          <w:lang w:val="de-DE"/>
        </w:rPr>
        <w:t>.</w:t>
      </w:r>
    </w:p>
    <w:p w14:paraId="03C2F236" w14:textId="77777777" w:rsidR="00C66E5E" w:rsidRDefault="00C66E5E" w:rsidP="00B47B2C">
      <w:pPr>
        <w:rPr>
          <w:lang w:val="de-DE"/>
        </w:rPr>
      </w:pPr>
    </w:p>
    <w:p w14:paraId="2D61F8E0" w14:textId="77777777" w:rsidR="00583324" w:rsidRDefault="00583324" w:rsidP="007F7713">
      <w:pPr>
        <w:rPr>
          <w:rFonts w:cs="Arial"/>
          <w:lang w:val="de-CH"/>
        </w:rPr>
      </w:pPr>
    </w:p>
    <w:p w14:paraId="65A25FB6" w14:textId="77777777" w:rsidR="00D83C93" w:rsidRDefault="00D83C93" w:rsidP="007F7713">
      <w:pPr>
        <w:rPr>
          <w:rFonts w:cs="Arial"/>
          <w:lang w:val="de-CH"/>
        </w:rPr>
      </w:pPr>
    </w:p>
    <w:p w14:paraId="7B1DA53D" w14:textId="77777777" w:rsidR="00D83C93" w:rsidRDefault="00D83C93" w:rsidP="007F7713">
      <w:pPr>
        <w:rPr>
          <w:rFonts w:cs="Arial"/>
          <w:lang w:val="de-CH"/>
        </w:rPr>
      </w:pPr>
    </w:p>
    <w:p w14:paraId="622852E1" w14:textId="77777777" w:rsidR="00D83C93" w:rsidRDefault="00D83C93" w:rsidP="007F7713">
      <w:pPr>
        <w:rPr>
          <w:rFonts w:cs="Arial"/>
          <w:lang w:val="de-CH"/>
        </w:rPr>
      </w:pPr>
    </w:p>
    <w:p w14:paraId="6C6684AA" w14:textId="77777777" w:rsidR="00D83C93" w:rsidRDefault="00D83C93" w:rsidP="007F7713">
      <w:pPr>
        <w:rPr>
          <w:rFonts w:cs="Arial"/>
          <w:lang w:val="de-CH"/>
        </w:rPr>
      </w:pPr>
    </w:p>
    <w:p w14:paraId="71FFD6FB" w14:textId="77777777" w:rsidR="00D83C93" w:rsidRDefault="00D83C93" w:rsidP="007F7713">
      <w:pPr>
        <w:rPr>
          <w:rFonts w:cs="Arial"/>
          <w:lang w:val="de-CH"/>
        </w:rPr>
      </w:pPr>
    </w:p>
    <w:p w14:paraId="0C8FD7F4" w14:textId="77777777" w:rsidR="00D83C93" w:rsidRDefault="00D83C93" w:rsidP="007F7713">
      <w:pPr>
        <w:rPr>
          <w:rFonts w:cs="Arial"/>
          <w:lang w:val="de-CH"/>
        </w:rPr>
      </w:pPr>
    </w:p>
    <w:p w14:paraId="45913E5C" w14:textId="77777777" w:rsidR="00D83C93" w:rsidRDefault="00D83C93" w:rsidP="007F7713">
      <w:pPr>
        <w:rPr>
          <w:rFonts w:cs="Arial"/>
          <w:lang w:val="de-CH"/>
        </w:rPr>
      </w:pPr>
    </w:p>
    <w:p w14:paraId="05E7E872" w14:textId="77777777" w:rsidR="00D83C93" w:rsidRDefault="00D83C93" w:rsidP="007F7713">
      <w:pPr>
        <w:rPr>
          <w:rFonts w:cs="Arial"/>
          <w:lang w:val="de-CH"/>
        </w:rPr>
      </w:pPr>
    </w:p>
    <w:p w14:paraId="4FA0E86F" w14:textId="77777777" w:rsidR="00D83C93" w:rsidRDefault="00D83C93" w:rsidP="007F7713">
      <w:pPr>
        <w:rPr>
          <w:rFonts w:cs="Arial"/>
          <w:lang w:val="de-CH"/>
        </w:rPr>
      </w:pPr>
    </w:p>
    <w:p w14:paraId="3EE90442" w14:textId="77777777" w:rsidR="00D83C93" w:rsidRDefault="00D83C93" w:rsidP="007F7713">
      <w:pPr>
        <w:rPr>
          <w:rFonts w:cs="Arial"/>
          <w:lang w:val="de-CH"/>
        </w:rPr>
      </w:pPr>
    </w:p>
    <w:p w14:paraId="384B944B" w14:textId="77777777" w:rsidR="00D83C93" w:rsidRDefault="00D83C93" w:rsidP="007F7713">
      <w:pPr>
        <w:rPr>
          <w:rFonts w:cs="Arial"/>
          <w:lang w:val="de-CH"/>
        </w:rPr>
      </w:pPr>
    </w:p>
    <w:p w14:paraId="6FBF04B7" w14:textId="77777777" w:rsidR="00D83C93" w:rsidRDefault="00D83C93" w:rsidP="007F7713">
      <w:pPr>
        <w:rPr>
          <w:rFonts w:cs="Arial"/>
          <w:lang w:val="de-CH"/>
        </w:rPr>
      </w:pPr>
    </w:p>
    <w:p w14:paraId="379E6D64" w14:textId="77777777" w:rsidR="00D83C93" w:rsidRDefault="00D83C93" w:rsidP="007F7713">
      <w:pPr>
        <w:rPr>
          <w:rFonts w:cs="Arial"/>
          <w:lang w:val="de-CH"/>
        </w:rPr>
      </w:pPr>
    </w:p>
    <w:p w14:paraId="4096404B" w14:textId="77777777" w:rsidR="00705422" w:rsidRDefault="00705422" w:rsidP="007F7713">
      <w:pPr>
        <w:rPr>
          <w:rFonts w:cs="Arial"/>
          <w:lang w:val="de-CH"/>
        </w:rPr>
      </w:pPr>
    </w:p>
    <w:p w14:paraId="0A2CBDAB" w14:textId="77777777" w:rsidR="00D83C93" w:rsidRDefault="00D83C93" w:rsidP="007F7713">
      <w:pPr>
        <w:rPr>
          <w:rFonts w:cs="Arial"/>
          <w:lang w:val="de-CH"/>
        </w:rPr>
      </w:pPr>
    </w:p>
    <w:p w14:paraId="30AF23E2" w14:textId="77777777" w:rsidR="00D83C93" w:rsidRDefault="00D83C93" w:rsidP="007F7713">
      <w:pPr>
        <w:rPr>
          <w:rFonts w:cs="Arial"/>
          <w:lang w:val="de-CH"/>
        </w:rPr>
      </w:pPr>
    </w:p>
    <w:p w14:paraId="0CE96E05" w14:textId="77777777" w:rsidR="00D83C93" w:rsidRDefault="00D83C93" w:rsidP="007F7713">
      <w:pPr>
        <w:rPr>
          <w:rFonts w:cs="Arial"/>
          <w:lang w:val="de-CH"/>
        </w:rPr>
      </w:pPr>
    </w:p>
    <w:p w14:paraId="7B396084" w14:textId="77777777" w:rsidR="00D83C93" w:rsidRDefault="00D83C93" w:rsidP="007F7713">
      <w:pPr>
        <w:rPr>
          <w:rFonts w:cs="Arial"/>
          <w:lang w:val="de-CH"/>
        </w:rPr>
      </w:pPr>
    </w:p>
    <w:p w14:paraId="0EDFE08F" w14:textId="77777777" w:rsidR="00D83C93" w:rsidRDefault="00D83C93" w:rsidP="007F7713">
      <w:pPr>
        <w:rPr>
          <w:rFonts w:cs="Arial"/>
          <w:lang w:val="de-CH"/>
        </w:rPr>
      </w:pPr>
    </w:p>
    <w:p w14:paraId="1DD2214C" w14:textId="77777777" w:rsidR="00D83C93" w:rsidRDefault="00D83C93" w:rsidP="007F7713">
      <w:pPr>
        <w:rPr>
          <w:rFonts w:cs="Arial"/>
          <w:lang w:val="de-CH"/>
        </w:rPr>
      </w:pPr>
    </w:p>
    <w:p w14:paraId="348D1F65" w14:textId="77777777" w:rsidR="00D83C93" w:rsidRDefault="00D83C93" w:rsidP="007F7713">
      <w:pPr>
        <w:rPr>
          <w:rFonts w:cs="Arial"/>
          <w:lang w:val="de-CH"/>
        </w:rPr>
      </w:pPr>
    </w:p>
    <w:p w14:paraId="2CA3D5C4" w14:textId="77777777" w:rsidR="00D83C93" w:rsidRDefault="00D83C93" w:rsidP="007F7713">
      <w:pPr>
        <w:rPr>
          <w:rFonts w:cs="Arial"/>
          <w:lang w:val="de-CH"/>
        </w:rPr>
      </w:pPr>
    </w:p>
    <w:p w14:paraId="25C1F795" w14:textId="77777777" w:rsidR="00D83C93" w:rsidRDefault="00D83C93" w:rsidP="007F7713">
      <w:pPr>
        <w:rPr>
          <w:rFonts w:cs="Arial"/>
          <w:lang w:val="de-CH"/>
        </w:rPr>
      </w:pPr>
    </w:p>
    <w:p w14:paraId="4C429DD5" w14:textId="77777777" w:rsidR="00D83C93" w:rsidRDefault="00D83C93" w:rsidP="007F7713">
      <w:pPr>
        <w:rPr>
          <w:rFonts w:cs="Arial"/>
          <w:lang w:val="de-CH"/>
        </w:rPr>
      </w:pPr>
    </w:p>
    <w:p w14:paraId="706502AE" w14:textId="77777777" w:rsidR="006B76C7" w:rsidRDefault="006B76C7" w:rsidP="00B47B2C">
      <w:pPr>
        <w:rPr>
          <w:rFonts w:cs="Arial"/>
          <w:b/>
          <w:bCs/>
          <w:lang w:val="de-DE"/>
        </w:rPr>
      </w:pPr>
    </w:p>
    <w:p w14:paraId="64CA8FC3" w14:textId="1BE662B2" w:rsidR="00B47B2C" w:rsidRDefault="00B47B2C" w:rsidP="00B47B2C">
      <w:pPr>
        <w:rPr>
          <w:rFonts w:cs="Arial"/>
          <w:b/>
          <w:bCs/>
          <w:lang w:val="de-DE"/>
        </w:rPr>
      </w:pPr>
      <w:r>
        <w:rPr>
          <w:rFonts w:cs="Arial"/>
          <w:b/>
          <w:bCs/>
          <w:lang w:val="de-DE"/>
        </w:rPr>
        <w:lastRenderedPageBreak/>
        <w:t>Bildmaterial</w:t>
      </w:r>
    </w:p>
    <w:p w14:paraId="49FA150A" w14:textId="77777777" w:rsidR="00B47B2C" w:rsidRDefault="00B47B2C" w:rsidP="00B47B2C">
      <w:pPr>
        <w:rPr>
          <w:rFonts w:cs="Arial"/>
          <w:lang w:val="de-DE"/>
        </w:rPr>
      </w:pPr>
    </w:p>
    <w:p w14:paraId="5189379B" w14:textId="56D300CC" w:rsidR="00D42D33" w:rsidRDefault="00B47B2C" w:rsidP="00B47B2C">
      <w:pPr>
        <w:rPr>
          <w:rFonts w:cs="Arial"/>
          <w:lang w:val="de-DE"/>
        </w:rPr>
      </w:pPr>
      <w:r>
        <w:rPr>
          <w:rFonts w:cs="Arial"/>
          <w:lang w:val="de-DE"/>
        </w:rPr>
        <w:t xml:space="preserve">Bild 1 </w:t>
      </w:r>
    </w:p>
    <w:p w14:paraId="72894413" w14:textId="3AB6437F" w:rsidR="00B47B2C" w:rsidRDefault="00705422" w:rsidP="00B47B2C">
      <w:pPr>
        <w:spacing w:line="240" w:lineRule="auto"/>
        <w:rPr>
          <w:rFonts w:cs="Arial"/>
          <w:lang w:val="de-DE"/>
        </w:rPr>
      </w:pPr>
      <w:r>
        <w:rPr>
          <w:rFonts w:cs="Arial"/>
          <w:noProof/>
          <w:lang w:val="de-DE"/>
        </w:rPr>
        <w:drawing>
          <wp:inline distT="0" distB="0" distL="0" distR="0" wp14:anchorId="7D4845A3" wp14:editId="1C308442">
            <wp:extent cx="2782060" cy="1857983"/>
            <wp:effectExtent l="0" t="0" r="0" b="0"/>
            <wp:docPr id="3" name="Grafik 3" descr="Ein Bild, das Person, Man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Person, Mann enthält.&#10;&#10;Automatisch generierte Beschreibung"/>
                    <pic:cNvPicPr/>
                  </pic:nvPicPr>
                  <pic:blipFill>
                    <a:blip r:embed="rId11">
                      <a:extLst>
                        <a:ext uri="{28A0092B-C50C-407E-A947-70E740481C1C}">
                          <a14:useLocalDpi xmlns:a14="http://schemas.microsoft.com/office/drawing/2010/main" val="0"/>
                        </a:ext>
                      </a:extLst>
                    </a:blip>
                    <a:stretch>
                      <a:fillRect/>
                    </a:stretch>
                  </pic:blipFill>
                  <pic:spPr>
                    <a:xfrm>
                      <a:off x="0" y="0"/>
                      <a:ext cx="2794681" cy="1866412"/>
                    </a:xfrm>
                    <a:prstGeom prst="rect">
                      <a:avLst/>
                    </a:prstGeom>
                  </pic:spPr>
                </pic:pic>
              </a:graphicData>
            </a:graphic>
          </wp:inline>
        </w:drawing>
      </w:r>
    </w:p>
    <w:p w14:paraId="49486A79" w14:textId="373E8417" w:rsidR="00B47B2C" w:rsidRPr="00836F54" w:rsidRDefault="00836F54" w:rsidP="00B47B2C">
      <w:pPr>
        <w:rPr>
          <w:lang w:val="de-DE"/>
        </w:rPr>
      </w:pPr>
      <w:r w:rsidRPr="00836F54">
        <w:rPr>
          <w:lang w:val="de-DE"/>
        </w:rPr>
        <w:t>Zum 1. März dieses Jahres sind Änderungen bei der Bundesförderung für effiziente Gebäude (BEG) in Kraft getreten. Für neuen Wohnraum in Verbindung mit Klimaneutralität und Unabhängigkeit von fossilen Brennstoffen liegt der Fokus der Bundesregierung vor allem auf dem neuen Förderprogramm „Klimafreundlicher Neubau“ (KFN) und der Zertifizierung „Qualitätssiegel Nachhaltiges Gebäude“ (QNG).</w:t>
      </w:r>
    </w:p>
    <w:p w14:paraId="5B36D959" w14:textId="77777777" w:rsidR="00836F54" w:rsidRDefault="00836F54" w:rsidP="00B47B2C">
      <w:pPr>
        <w:rPr>
          <w:rFonts w:cs="Arial"/>
          <w:lang w:val="de-DE"/>
        </w:rPr>
      </w:pPr>
    </w:p>
    <w:p w14:paraId="7A2972C7" w14:textId="3034FEFE" w:rsidR="00B47B2C" w:rsidRDefault="00B47B2C" w:rsidP="00B47B2C">
      <w:pPr>
        <w:rPr>
          <w:rFonts w:cs="Arial"/>
          <w:lang w:val="de-DE"/>
        </w:rPr>
      </w:pPr>
      <w:r>
        <w:rPr>
          <w:rFonts w:cs="Arial"/>
          <w:lang w:val="de-DE"/>
        </w:rPr>
        <w:t xml:space="preserve">Bild 2 </w:t>
      </w:r>
    </w:p>
    <w:p w14:paraId="23253FCB" w14:textId="268A9C49" w:rsidR="00B47B2C" w:rsidRDefault="00D42D33" w:rsidP="00B47B2C">
      <w:pPr>
        <w:widowControl w:val="0"/>
        <w:autoSpaceDE w:val="0"/>
        <w:autoSpaceDN w:val="0"/>
        <w:adjustRightInd w:val="0"/>
        <w:spacing w:line="240" w:lineRule="auto"/>
        <w:rPr>
          <w:rFonts w:cs="Arial"/>
          <w:lang w:val="de-DE"/>
        </w:rPr>
      </w:pPr>
      <w:r>
        <w:rPr>
          <w:rFonts w:cs="Arial"/>
          <w:noProof/>
          <w:lang w:val="de-DE"/>
        </w:rPr>
        <w:drawing>
          <wp:inline distT="0" distB="0" distL="0" distR="0" wp14:anchorId="2E9A5984" wp14:editId="379F1B5E">
            <wp:extent cx="2091447" cy="2091447"/>
            <wp:effectExtent l="0" t="0" r="0" b="0"/>
            <wp:docPr id="9" name="Grafik 9" descr="Ein Bild, das Diagram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descr="Ein Bild, das Diagramm enthält.&#10;&#10;Automatisch generierte Beschreibu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12927" cy="2112927"/>
                    </a:xfrm>
                    <a:prstGeom prst="rect">
                      <a:avLst/>
                    </a:prstGeom>
                  </pic:spPr>
                </pic:pic>
              </a:graphicData>
            </a:graphic>
          </wp:inline>
        </w:drawing>
      </w:r>
    </w:p>
    <w:p w14:paraId="7796B571" w14:textId="77777777" w:rsidR="00836F54" w:rsidRPr="00836F54" w:rsidRDefault="00836F54" w:rsidP="00836F54">
      <w:pPr>
        <w:rPr>
          <w:rStyle w:val="Hyperlink"/>
          <w:rFonts w:eastAsia="Arial"/>
          <w:lang w:val="de-DE" w:bidi="de-DE"/>
        </w:rPr>
      </w:pPr>
      <w:r w:rsidRPr="00836F54">
        <w:rPr>
          <w:lang w:val="de-DE"/>
        </w:rPr>
        <w:t xml:space="preserve">Mit der Aktualisierung seines übersichtlichen Leitfadens zu staatlichen Fördermöglichkeiten und -mitteln hat Dämmstoffspezialist ISOVER umgehend auf die Veränderungen reagiert. Die anschaulich aufbereitete Broschüre „Wo gibt es was wofür? Fördermittel in Bau und Sanierung“ steht ab sofort zum Download bereit unter </w:t>
      </w:r>
      <w:hyperlink r:id="rId13" w:history="1">
        <w:r w:rsidRPr="00836F54">
          <w:rPr>
            <w:rStyle w:val="Hyperlink"/>
            <w:rFonts w:eastAsia="Arial"/>
            <w:lang w:val="de-DE" w:bidi="de-DE"/>
          </w:rPr>
          <w:t>www.isover.de/jetzt-mit-isover-daemmen-und-foerdergelder-kassieren</w:t>
        </w:r>
      </w:hyperlink>
      <w:r w:rsidRPr="00836F54">
        <w:rPr>
          <w:rStyle w:val="Hyperlink"/>
          <w:rFonts w:eastAsia="Arial"/>
          <w:lang w:val="de-DE" w:bidi="de-DE"/>
        </w:rPr>
        <w:t xml:space="preserve">. </w:t>
      </w:r>
    </w:p>
    <w:p w14:paraId="00B20A51" w14:textId="77777777" w:rsidR="003633D2" w:rsidRDefault="003633D2" w:rsidP="004B7492">
      <w:pPr>
        <w:widowControl w:val="0"/>
        <w:autoSpaceDE w:val="0"/>
        <w:autoSpaceDN w:val="0"/>
        <w:adjustRightInd w:val="0"/>
        <w:rPr>
          <w:rFonts w:cs="Arial"/>
          <w:b/>
          <w:bCs/>
          <w:lang w:val="de-DE"/>
        </w:rPr>
      </w:pPr>
    </w:p>
    <w:p w14:paraId="5932B575" w14:textId="6703326A" w:rsidR="007F1A98" w:rsidRPr="004B7492" w:rsidRDefault="0012173A" w:rsidP="004B7492">
      <w:pPr>
        <w:widowControl w:val="0"/>
        <w:autoSpaceDE w:val="0"/>
        <w:autoSpaceDN w:val="0"/>
        <w:adjustRightInd w:val="0"/>
        <w:rPr>
          <w:rFonts w:cs="Arial"/>
          <w:i/>
          <w:sz w:val="18"/>
          <w:szCs w:val="18"/>
          <w:lang w:val="de-DE"/>
        </w:rPr>
      </w:pPr>
      <w:r w:rsidRPr="009710FF">
        <w:rPr>
          <w:rFonts w:cs="Arial"/>
          <w:i/>
          <w:sz w:val="18"/>
          <w:szCs w:val="18"/>
          <w:lang w:val="de-DE"/>
        </w:rPr>
        <w:t>Foto: SAINT-GOBAIN ISOVER G+H A</w:t>
      </w:r>
      <w:r>
        <w:rPr>
          <w:rFonts w:cs="Arial"/>
          <w:i/>
          <w:sz w:val="18"/>
          <w:szCs w:val="18"/>
          <w:lang w:val="de-DE"/>
        </w:rPr>
        <w:t>G</w:t>
      </w:r>
    </w:p>
    <w:p w14:paraId="797BC5C0" w14:textId="77777777" w:rsidR="00DA74E5" w:rsidRPr="00215677" w:rsidRDefault="00DA74E5" w:rsidP="001F6E0A">
      <w:pPr>
        <w:widowControl w:val="0"/>
        <w:autoSpaceDE w:val="0"/>
        <w:autoSpaceDN w:val="0"/>
        <w:adjustRightInd w:val="0"/>
        <w:spacing w:line="276" w:lineRule="auto"/>
        <w:rPr>
          <w:sz w:val="18"/>
          <w:szCs w:val="18"/>
          <w:shd w:val="clear" w:color="auto" w:fill="FFFFFF"/>
          <w:lang w:val="de-DE" w:eastAsia="de-DE"/>
        </w:rPr>
      </w:pPr>
    </w:p>
    <w:p w14:paraId="538F95C7" w14:textId="11F71BA2" w:rsidR="00967D24" w:rsidRPr="00EB7340" w:rsidRDefault="00967D24" w:rsidP="00D67EB2">
      <w:pPr>
        <w:widowControl w:val="0"/>
        <w:jc w:val="left"/>
        <w:rPr>
          <w:i/>
          <w:sz w:val="18"/>
          <w:szCs w:val="18"/>
          <w:lang w:val="de-DE"/>
        </w:rPr>
      </w:pPr>
      <w:r w:rsidRPr="00EB7340">
        <w:rPr>
          <w:i/>
          <w:sz w:val="18"/>
          <w:szCs w:val="18"/>
          <w:lang w:val="de-DE"/>
        </w:rPr>
        <w:t xml:space="preserve">(Text- und Bildmaterial steht unter </w:t>
      </w:r>
      <w:hyperlink r:id="rId14" w:history="1">
        <w:r w:rsidRPr="00EB7340">
          <w:rPr>
            <w:rStyle w:val="Hyperlink"/>
            <w:i/>
            <w:sz w:val="18"/>
            <w:lang w:val="de-DE"/>
          </w:rPr>
          <w:t>www.isover.de/presse</w:t>
        </w:r>
      </w:hyperlink>
      <w:r w:rsidRPr="00EB7340">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hyperlink r:id="rId15" w:history="1">
        <w:r w:rsidRPr="00EB7340">
          <w:rPr>
            <w:rStyle w:val="Hyperlink"/>
            <w:i/>
            <w:sz w:val="18"/>
            <w:szCs w:val="18"/>
            <w:lang w:val="de-DE"/>
          </w:rPr>
          <w:t>information@baumarketing.com</w:t>
        </w:r>
      </w:hyperlink>
      <w:r w:rsidRPr="00EB7340">
        <w:rPr>
          <w:i/>
          <w:sz w:val="18"/>
          <w:szCs w:val="18"/>
          <w:lang w:val="de-DE"/>
        </w:rPr>
        <w:t>)</w:t>
      </w:r>
    </w:p>
    <w:p w14:paraId="4671E7BB" w14:textId="77777777" w:rsidR="003B2A34" w:rsidRPr="00EB7340" w:rsidRDefault="003B2A34" w:rsidP="00D67EB2">
      <w:pPr>
        <w:widowControl w:val="0"/>
        <w:rPr>
          <w:i/>
          <w:sz w:val="18"/>
          <w:szCs w:val="18"/>
          <w:lang w:val="de-DE"/>
        </w:rPr>
      </w:pPr>
    </w:p>
    <w:p w14:paraId="1AD3D51E" w14:textId="77777777" w:rsidR="003B2A34" w:rsidRPr="00EB7340" w:rsidRDefault="003B2A34" w:rsidP="00D67EB2">
      <w:pPr>
        <w:widowControl w:val="0"/>
        <w:rPr>
          <w:i/>
          <w:sz w:val="18"/>
          <w:szCs w:val="18"/>
          <w:lang w:val="de-DE"/>
        </w:rPr>
      </w:pPr>
      <w:r w:rsidRPr="00EB7340">
        <w:rPr>
          <w:i/>
          <w:sz w:val="18"/>
          <w:szCs w:val="18"/>
          <w:lang w:val="de-DE"/>
        </w:rPr>
        <w:t xml:space="preserve">Abdruck frei. Beleg erbeten an: </w:t>
      </w:r>
    </w:p>
    <w:p w14:paraId="4BA38DC1" w14:textId="77777777" w:rsidR="003B2A34" w:rsidRDefault="003B2A34" w:rsidP="00D67EB2">
      <w:pPr>
        <w:widowControl w:val="0"/>
        <w:rPr>
          <w:i/>
          <w:sz w:val="18"/>
          <w:szCs w:val="18"/>
          <w:lang w:val="de-DE"/>
        </w:rPr>
      </w:pPr>
      <w:r w:rsidRPr="00EB7340">
        <w:rPr>
          <w:i/>
          <w:sz w:val="18"/>
          <w:szCs w:val="18"/>
          <w:lang w:val="de-DE"/>
        </w:rPr>
        <w:t>baumarketing.com GmbH, Laubenweg 13, 45149 Essen</w:t>
      </w:r>
    </w:p>
    <w:p w14:paraId="099B0A55" w14:textId="77777777" w:rsidR="00757330" w:rsidRDefault="00757330" w:rsidP="00B47B2C">
      <w:pPr>
        <w:spacing w:line="240" w:lineRule="auto"/>
        <w:rPr>
          <w:rFonts w:cs="Arial"/>
          <w:b/>
          <w:sz w:val="20"/>
          <w:szCs w:val="20"/>
          <w:lang w:val="de-DE"/>
        </w:rPr>
      </w:pPr>
    </w:p>
    <w:p w14:paraId="55036592" w14:textId="3C4A4DE4" w:rsidR="00B47B2C" w:rsidRPr="00294202" w:rsidRDefault="00B47B2C" w:rsidP="00B47B2C">
      <w:pPr>
        <w:spacing w:line="240" w:lineRule="auto"/>
        <w:rPr>
          <w:rFonts w:cs="Arial"/>
          <w:b/>
          <w:sz w:val="20"/>
          <w:szCs w:val="20"/>
          <w:lang w:val="de-DE"/>
        </w:rPr>
      </w:pPr>
      <w:r w:rsidRPr="00294202">
        <w:rPr>
          <w:rFonts w:cs="Arial"/>
          <w:b/>
          <w:sz w:val="20"/>
          <w:szCs w:val="20"/>
          <w:lang w:val="de-DE"/>
        </w:rPr>
        <w:t>SAINT-GOBAIN ISOVER G+H AG</w:t>
      </w:r>
    </w:p>
    <w:p w14:paraId="7E5C8008" w14:textId="77777777" w:rsidR="00B47B2C" w:rsidRPr="009710FF" w:rsidRDefault="00B47B2C" w:rsidP="00B47B2C">
      <w:pPr>
        <w:spacing w:line="240" w:lineRule="auto"/>
        <w:rPr>
          <w:rFonts w:cs="Arial"/>
          <w:sz w:val="20"/>
          <w:szCs w:val="20"/>
          <w:lang w:val="de-DE"/>
        </w:rPr>
      </w:pPr>
      <w:r w:rsidRPr="009710FF">
        <w:rPr>
          <w:rFonts w:cs="Arial"/>
          <w:sz w:val="20"/>
          <w:szCs w:val="20"/>
          <w:lang w:val="de-DE"/>
        </w:rPr>
        <w:t xml:space="preserve">ISOVER G+H ist seit 140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6FE94568" w14:textId="77777777" w:rsidR="00B47B2C" w:rsidRPr="0082094E" w:rsidRDefault="00B47B2C" w:rsidP="00B47B2C">
      <w:pPr>
        <w:spacing w:line="240" w:lineRule="auto"/>
        <w:rPr>
          <w:rFonts w:cs="Arial"/>
          <w:color w:val="000000" w:themeColor="accent6"/>
          <w:sz w:val="20"/>
          <w:szCs w:val="20"/>
          <w:lang w:val="de-DE"/>
        </w:rPr>
      </w:pPr>
    </w:p>
    <w:p w14:paraId="6318A08A" w14:textId="77777777" w:rsidR="00B47B2C" w:rsidRPr="0082094E" w:rsidRDefault="00B47B2C" w:rsidP="00B47B2C">
      <w:pPr>
        <w:spacing w:line="240" w:lineRule="auto"/>
        <w:rPr>
          <w:rFonts w:eastAsia="Times New Roman" w:cs="Arial"/>
          <w:color w:val="000000" w:themeColor="accent6"/>
          <w:sz w:val="20"/>
          <w:szCs w:val="20"/>
          <w:lang w:val="de-DE" w:eastAsia="de-DE"/>
        </w:rPr>
      </w:pPr>
      <w:r w:rsidRPr="0082094E">
        <w:rPr>
          <w:rFonts w:eastAsia="Times New Roman" w:cs="Arial"/>
          <w:b/>
          <w:bCs/>
          <w:color w:val="000000" w:themeColor="accent6"/>
          <w:sz w:val="20"/>
          <w:szCs w:val="20"/>
          <w:shd w:val="clear" w:color="auto" w:fill="FFFFFF"/>
          <w:lang w:val="de-DE" w:eastAsia="de-DE"/>
        </w:rPr>
        <w:t>ÜBER SAINT-GOBAIN </w:t>
      </w:r>
    </w:p>
    <w:p w14:paraId="42D3AE6A" w14:textId="77777777" w:rsidR="00B47B2C" w:rsidRPr="0082094E" w:rsidRDefault="00B47B2C" w:rsidP="00B47B2C">
      <w:pPr>
        <w:spacing w:line="240" w:lineRule="auto"/>
        <w:rPr>
          <w:rFonts w:eastAsia="Times New Roman" w:cs="Arial"/>
          <w:color w:val="000000" w:themeColor="accent6"/>
          <w:sz w:val="20"/>
          <w:szCs w:val="20"/>
          <w:lang w:val="de-DE" w:eastAsia="de-DE"/>
        </w:rPr>
      </w:pPr>
      <w:r w:rsidRPr="0082094E">
        <w:rPr>
          <w:rFonts w:eastAsia="Times New Roman" w:cs="Arial"/>
          <w:color w:val="000000" w:themeColor="accent6"/>
          <w:sz w:val="20"/>
          <w:szCs w:val="20"/>
          <w:shd w:val="clear" w:color="auto" w:fill="FFFFFF"/>
          <w:lang w:val="de-DE" w:eastAsia="de-DE"/>
        </w:rPr>
        <w:t>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Saint-Gobain-Gruppe ist ihr Purpose „MAKING THE WORLD A BETTER HOME“.</w:t>
      </w:r>
    </w:p>
    <w:p w14:paraId="4DD70202" w14:textId="77777777" w:rsidR="00B47B2C" w:rsidRPr="0082094E" w:rsidRDefault="00B47B2C" w:rsidP="00B47B2C">
      <w:pPr>
        <w:spacing w:line="240" w:lineRule="auto"/>
        <w:rPr>
          <w:rFonts w:cs="Arial"/>
          <w:color w:val="000000" w:themeColor="accent6"/>
          <w:sz w:val="20"/>
          <w:szCs w:val="20"/>
          <w:lang w:val="de-DE"/>
        </w:rPr>
      </w:pPr>
    </w:p>
    <w:p w14:paraId="4C74D6F9" w14:textId="77777777" w:rsidR="00B47B2C" w:rsidRPr="0082094E" w:rsidRDefault="00B47B2C" w:rsidP="00B47B2C">
      <w:pPr>
        <w:spacing w:line="240" w:lineRule="auto"/>
        <w:jc w:val="left"/>
        <w:rPr>
          <w:rFonts w:eastAsia="Times New Roman" w:cs="Arial"/>
          <w:b/>
          <w:bCs/>
          <w:color w:val="000000" w:themeColor="accent6"/>
          <w:sz w:val="20"/>
          <w:szCs w:val="20"/>
          <w:lang w:val="de-DE" w:eastAsia="de-DE"/>
        </w:rPr>
      </w:pPr>
      <w:r>
        <w:rPr>
          <w:rFonts w:eastAsia="Times New Roman" w:cs="Arial"/>
          <w:b/>
          <w:bCs/>
          <w:color w:val="000000" w:themeColor="accent6"/>
          <w:sz w:val="20"/>
          <w:szCs w:val="20"/>
          <w:shd w:val="clear" w:color="auto" w:fill="FFFFFF"/>
          <w:lang w:val="de-DE" w:eastAsia="de-DE"/>
        </w:rPr>
        <w:t>51,2</w:t>
      </w:r>
      <w:r w:rsidRPr="0082094E">
        <w:rPr>
          <w:rFonts w:eastAsia="Times New Roman" w:cs="Arial"/>
          <w:b/>
          <w:bCs/>
          <w:color w:val="000000" w:themeColor="accent6"/>
          <w:sz w:val="20"/>
          <w:szCs w:val="20"/>
          <w:shd w:val="clear" w:color="auto" w:fill="FFFFFF"/>
          <w:lang w:val="de-DE" w:eastAsia="de-DE"/>
        </w:rPr>
        <w:t xml:space="preserve"> Milliarden Euro Umsatz in 202</w:t>
      </w:r>
      <w:r>
        <w:rPr>
          <w:rFonts w:eastAsia="Times New Roman" w:cs="Arial"/>
          <w:b/>
          <w:bCs/>
          <w:color w:val="000000" w:themeColor="accent6"/>
          <w:sz w:val="20"/>
          <w:szCs w:val="20"/>
          <w:shd w:val="clear" w:color="auto" w:fill="FFFFFF"/>
          <w:lang w:val="de-DE" w:eastAsia="de-DE"/>
        </w:rPr>
        <w:t>2</w:t>
      </w:r>
      <w:r w:rsidRPr="0082094E">
        <w:rPr>
          <w:rFonts w:eastAsia="Times New Roman" w:cs="Arial"/>
          <w:b/>
          <w:bCs/>
          <w:color w:val="000000" w:themeColor="accent6"/>
          <w:sz w:val="20"/>
          <w:szCs w:val="20"/>
          <w:shd w:val="clear" w:color="auto" w:fill="FFFFFF"/>
          <w:lang w:val="de-DE" w:eastAsia="de-DE"/>
        </w:rPr>
        <w:t> </w:t>
      </w:r>
      <w:r w:rsidRPr="0082094E">
        <w:rPr>
          <w:rFonts w:eastAsia="Times New Roman" w:cs="Arial"/>
          <w:b/>
          <w:bCs/>
          <w:color w:val="000000" w:themeColor="accent6"/>
          <w:sz w:val="20"/>
          <w:szCs w:val="20"/>
          <w:shd w:val="clear" w:color="auto" w:fill="FFFFFF"/>
          <w:lang w:val="de-DE" w:eastAsia="de-DE"/>
        </w:rPr>
        <w:br/>
        <w:t>Mehr als 16</w:t>
      </w:r>
      <w:r>
        <w:rPr>
          <w:rFonts w:eastAsia="Times New Roman" w:cs="Arial"/>
          <w:b/>
          <w:bCs/>
          <w:color w:val="000000" w:themeColor="accent6"/>
          <w:sz w:val="20"/>
          <w:szCs w:val="20"/>
          <w:shd w:val="clear" w:color="auto" w:fill="FFFFFF"/>
          <w:lang w:val="de-DE" w:eastAsia="de-DE"/>
        </w:rPr>
        <w:t>8</w:t>
      </w:r>
      <w:r w:rsidRPr="0082094E">
        <w:rPr>
          <w:rFonts w:eastAsia="Times New Roman" w:cs="Arial"/>
          <w:b/>
          <w:bCs/>
          <w:color w:val="000000" w:themeColor="accent6"/>
          <w:sz w:val="20"/>
          <w:szCs w:val="20"/>
          <w:shd w:val="clear" w:color="auto" w:fill="FFFFFF"/>
          <w:lang w:val="de-DE" w:eastAsia="de-DE"/>
        </w:rPr>
        <w:t>.000 Mitarbeiter*innen, in 7</w:t>
      </w:r>
      <w:r>
        <w:rPr>
          <w:rFonts w:eastAsia="Times New Roman" w:cs="Arial"/>
          <w:b/>
          <w:bCs/>
          <w:color w:val="000000" w:themeColor="accent6"/>
          <w:sz w:val="20"/>
          <w:szCs w:val="20"/>
          <w:shd w:val="clear" w:color="auto" w:fill="FFFFFF"/>
          <w:lang w:val="de-DE" w:eastAsia="de-DE"/>
        </w:rPr>
        <w:t>5</w:t>
      </w:r>
      <w:r w:rsidRPr="0082094E">
        <w:rPr>
          <w:rFonts w:eastAsia="Times New Roman" w:cs="Arial"/>
          <w:b/>
          <w:bCs/>
          <w:color w:val="000000" w:themeColor="accent6"/>
          <w:sz w:val="20"/>
          <w:szCs w:val="20"/>
          <w:shd w:val="clear" w:color="auto" w:fill="FFFFFF"/>
          <w:lang w:val="de-DE" w:eastAsia="de-DE"/>
        </w:rPr>
        <w:t xml:space="preserve"> Ländern vertreten</w:t>
      </w:r>
      <w:r w:rsidRPr="0082094E">
        <w:rPr>
          <w:rFonts w:eastAsia="Times New Roman" w:cs="Arial"/>
          <w:b/>
          <w:bCs/>
          <w:color w:val="000000" w:themeColor="accent6"/>
          <w:sz w:val="20"/>
          <w:szCs w:val="20"/>
          <w:shd w:val="clear" w:color="auto" w:fill="FFFFFF"/>
          <w:lang w:val="de-DE" w:eastAsia="de-DE"/>
        </w:rPr>
        <w:br/>
      </w:r>
      <w:proofErr w:type="gramStart"/>
      <w:r w:rsidRPr="0082094E">
        <w:rPr>
          <w:rFonts w:eastAsia="Times New Roman" w:cs="Arial"/>
          <w:b/>
          <w:bCs/>
          <w:color w:val="000000" w:themeColor="accent6"/>
          <w:sz w:val="20"/>
          <w:szCs w:val="20"/>
          <w:shd w:val="clear" w:color="auto" w:fill="FFFFFF"/>
          <w:lang w:val="de-DE" w:eastAsia="de-DE"/>
        </w:rPr>
        <w:t>Hat</w:t>
      </w:r>
      <w:proofErr w:type="gramEnd"/>
      <w:r w:rsidRPr="0082094E">
        <w:rPr>
          <w:rFonts w:eastAsia="Times New Roman" w:cs="Arial"/>
          <w:b/>
          <w:bCs/>
          <w:color w:val="000000" w:themeColor="accent6"/>
          <w:sz w:val="20"/>
          <w:szCs w:val="20"/>
          <w:shd w:val="clear" w:color="auto" w:fill="FFFFFF"/>
          <w:lang w:val="de-DE" w:eastAsia="de-DE"/>
        </w:rPr>
        <w:t xml:space="preserve"> sich verpflichtet, bis 2050 </w:t>
      </w:r>
      <w:r>
        <w:rPr>
          <w:rFonts w:eastAsia="Times New Roman" w:cs="Arial"/>
          <w:b/>
          <w:bCs/>
          <w:color w:val="000000" w:themeColor="accent6"/>
          <w:sz w:val="20"/>
          <w:szCs w:val="20"/>
          <w:shd w:val="clear" w:color="auto" w:fill="FFFFFF"/>
          <w:lang w:val="de-DE" w:eastAsia="de-DE"/>
        </w:rPr>
        <w:t>weltweit</w:t>
      </w:r>
      <w:r w:rsidRPr="0082094E">
        <w:rPr>
          <w:rFonts w:eastAsia="Times New Roman" w:cs="Arial"/>
          <w:b/>
          <w:bCs/>
          <w:color w:val="000000" w:themeColor="accent6"/>
          <w:sz w:val="20"/>
          <w:szCs w:val="20"/>
          <w:shd w:val="clear" w:color="auto" w:fill="FFFFFF"/>
          <w:lang w:val="de-DE" w:eastAsia="de-DE"/>
        </w:rPr>
        <w:t xml:space="preserve"> CO</w:t>
      </w:r>
      <w:r w:rsidRPr="0082094E">
        <w:rPr>
          <w:rFonts w:eastAsia="Times New Roman" w:cs="Arial"/>
          <w:b/>
          <w:bCs/>
          <w:color w:val="000000" w:themeColor="accent6"/>
          <w:sz w:val="20"/>
          <w:szCs w:val="20"/>
          <w:shd w:val="clear" w:color="auto" w:fill="FFFFFF"/>
          <w:vertAlign w:val="subscript"/>
          <w:lang w:val="de-DE" w:eastAsia="de-DE"/>
        </w:rPr>
        <w:t>2</w:t>
      </w:r>
      <w:r w:rsidRPr="0082094E">
        <w:rPr>
          <w:rFonts w:eastAsia="Times New Roman" w:cs="Arial"/>
          <w:b/>
          <w:bCs/>
          <w:color w:val="000000" w:themeColor="accent6"/>
          <w:sz w:val="20"/>
          <w:szCs w:val="20"/>
          <w:shd w:val="clear" w:color="auto" w:fill="FFFFFF"/>
          <w:lang w:val="de-DE" w:eastAsia="de-DE"/>
        </w:rPr>
        <w:t>-Neutralität zu erreichen</w:t>
      </w:r>
    </w:p>
    <w:p w14:paraId="3967FCE7" w14:textId="77777777" w:rsidR="00B47B2C" w:rsidRPr="0082094E" w:rsidRDefault="00B47B2C" w:rsidP="00B47B2C">
      <w:pPr>
        <w:spacing w:line="240" w:lineRule="auto"/>
        <w:jc w:val="left"/>
        <w:rPr>
          <w:rFonts w:cs="Arial"/>
          <w:color w:val="000000" w:themeColor="accent6"/>
          <w:sz w:val="20"/>
          <w:szCs w:val="20"/>
          <w:lang w:val="de-DE"/>
        </w:rPr>
      </w:pPr>
      <w:r w:rsidRPr="0082094E">
        <w:rPr>
          <w:rFonts w:ascii="Segoe UI" w:hAnsi="Segoe UI" w:cs="Segoe UI"/>
          <w:i/>
          <w:iCs/>
          <w:color w:val="000000" w:themeColor="accent6"/>
          <w:sz w:val="20"/>
          <w:szCs w:val="20"/>
          <w:shd w:val="clear" w:color="auto" w:fill="FFFFFF"/>
          <w:lang w:val="de-DE"/>
        </w:rPr>
        <w:br/>
      </w:r>
      <w:r w:rsidRPr="0082094E">
        <w:rPr>
          <w:rFonts w:cs="Arial"/>
          <w:color w:val="000000" w:themeColor="accent6"/>
          <w:sz w:val="20"/>
          <w:szCs w:val="20"/>
          <w:shd w:val="clear" w:color="auto" w:fill="FFFFFF"/>
          <w:lang w:val="de-DE"/>
        </w:rPr>
        <w:t>Erfahren Sie mehr über Saint-Gobain auf </w:t>
      </w:r>
      <w:hyperlink r:id="rId16" w:history="1">
        <w:r w:rsidRPr="0082094E">
          <w:rPr>
            <w:rStyle w:val="Hyperlink"/>
            <w:rFonts w:cs="Arial"/>
            <w:color w:val="000000" w:themeColor="accent6"/>
            <w:sz w:val="20"/>
            <w:szCs w:val="20"/>
            <w:lang w:val="de-DE"/>
          </w:rPr>
          <w:t>www.saint-gobain.de</w:t>
        </w:r>
      </w:hyperlink>
      <w:r w:rsidRPr="0082094E">
        <w:rPr>
          <w:rFonts w:cs="Arial"/>
          <w:color w:val="000000" w:themeColor="accent6"/>
          <w:sz w:val="20"/>
          <w:szCs w:val="20"/>
          <w:shd w:val="clear" w:color="auto" w:fill="FFFFFF"/>
          <w:lang w:val="de-DE"/>
        </w:rPr>
        <w:t> und folgen Sie uns auf</w:t>
      </w:r>
      <w:r w:rsidRPr="0082094E">
        <w:rPr>
          <w:rStyle w:val="apple-converted-space"/>
          <w:rFonts w:cs="Arial"/>
          <w:color w:val="000000" w:themeColor="accent6"/>
          <w:sz w:val="20"/>
          <w:szCs w:val="20"/>
          <w:shd w:val="clear" w:color="auto" w:fill="FFFFFF"/>
          <w:lang w:val="de-DE"/>
        </w:rPr>
        <w:t> </w:t>
      </w:r>
      <w:r w:rsidRPr="0082094E">
        <w:rPr>
          <w:rStyle w:val="apple-converted-space"/>
          <w:rFonts w:cs="Arial"/>
          <w:color w:val="000000" w:themeColor="accent6"/>
          <w:sz w:val="20"/>
          <w:szCs w:val="20"/>
          <w:shd w:val="clear" w:color="auto" w:fill="FFFFFF"/>
          <w:lang w:val="de-DE"/>
        </w:rPr>
        <w:br/>
      </w:r>
      <w:hyperlink r:id="rId17" w:history="1">
        <w:r w:rsidRPr="0082094E">
          <w:rPr>
            <w:rStyle w:val="Hyperlink"/>
            <w:rFonts w:cs="Arial"/>
            <w:color w:val="000000" w:themeColor="accent6"/>
            <w:sz w:val="20"/>
            <w:szCs w:val="20"/>
            <w:lang w:val="de-DE"/>
          </w:rPr>
          <w:t>LinkedIn Saint-Gobain Germany</w:t>
        </w:r>
      </w:hyperlink>
    </w:p>
    <w:p w14:paraId="655DF9B7" w14:textId="77777777" w:rsidR="00B47B2C" w:rsidRDefault="00B47B2C" w:rsidP="00B47B2C">
      <w:pPr>
        <w:rPr>
          <w:lang w:val="de-DE"/>
        </w:rPr>
      </w:pPr>
    </w:p>
    <w:p w14:paraId="6141CC7A" w14:textId="77777777" w:rsidR="00B47B2C" w:rsidRDefault="00B47B2C" w:rsidP="00B47B2C">
      <w:pPr>
        <w:rPr>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B47B2C" w:rsidRPr="006749CD" w14:paraId="12136496" w14:textId="77777777" w:rsidTr="00D7486A">
        <w:tc>
          <w:tcPr>
            <w:tcW w:w="4394" w:type="dxa"/>
            <w:tcBorders>
              <w:top w:val="nil"/>
              <w:left w:val="nil"/>
              <w:bottom w:val="nil"/>
              <w:right w:val="nil"/>
            </w:tcBorders>
          </w:tcPr>
          <w:p w14:paraId="344E4CD9" w14:textId="77777777" w:rsidR="00B47B2C" w:rsidRPr="006749CD" w:rsidRDefault="00B47B2C" w:rsidP="00D7486A">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3AE6E338" w14:textId="77777777" w:rsidR="00B47B2C" w:rsidRPr="006749CD" w:rsidRDefault="00B47B2C" w:rsidP="00D7486A">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46A7B2A3" w14:textId="77777777" w:rsidR="00B47B2C" w:rsidRPr="006749CD" w:rsidRDefault="00B47B2C" w:rsidP="00D7486A">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2A7CE225" w14:textId="77777777" w:rsidR="00B47B2C" w:rsidRPr="006749CD" w:rsidRDefault="00B47B2C" w:rsidP="00D7486A">
            <w:pPr>
              <w:spacing w:line="264" w:lineRule="auto"/>
              <w:rPr>
                <w:rFonts w:cs="Arial"/>
                <w:color w:val="000000" w:themeColor="accent6"/>
                <w:sz w:val="20"/>
                <w:szCs w:val="20"/>
                <w:lang w:val="it-IT"/>
              </w:rPr>
            </w:pPr>
            <w:proofErr w:type="spellStart"/>
            <w:r w:rsidRPr="006749CD">
              <w:rPr>
                <w:rFonts w:cs="Arial"/>
                <w:color w:val="000000" w:themeColor="accent6"/>
                <w:sz w:val="20"/>
                <w:szCs w:val="20"/>
                <w:lang w:val="it-IT"/>
              </w:rPr>
              <w:t>Laubenweg</w:t>
            </w:r>
            <w:proofErr w:type="spellEnd"/>
            <w:r w:rsidRPr="006749CD">
              <w:rPr>
                <w:rFonts w:cs="Arial"/>
                <w:color w:val="000000" w:themeColor="accent6"/>
                <w:sz w:val="20"/>
                <w:szCs w:val="20"/>
                <w:lang w:val="it-IT"/>
              </w:rPr>
              <w:t xml:space="preserve"> 13</w:t>
            </w:r>
          </w:p>
          <w:p w14:paraId="13FC717F" w14:textId="77777777" w:rsidR="00B47B2C" w:rsidRPr="006749CD" w:rsidRDefault="00B47B2C" w:rsidP="00D7486A">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569AD69F" w14:textId="77777777" w:rsidR="00B47B2C" w:rsidRPr="006749CD" w:rsidRDefault="00B47B2C" w:rsidP="00D7486A">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0D288887" w14:textId="77777777" w:rsidR="00B47B2C" w:rsidRPr="006749CD" w:rsidRDefault="00B47B2C" w:rsidP="00D7486A">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670A52B2" w14:textId="77777777" w:rsidR="00B47B2C" w:rsidRPr="006749CD" w:rsidRDefault="00E41C86" w:rsidP="00D7486A">
            <w:pPr>
              <w:spacing w:line="264" w:lineRule="auto"/>
              <w:jc w:val="left"/>
              <w:rPr>
                <w:rFonts w:eastAsia="Times New Roman" w:cs="Arial"/>
                <w:color w:val="000000" w:themeColor="accent6"/>
                <w:sz w:val="20"/>
                <w:szCs w:val="20"/>
                <w:lang w:val="de-DE" w:eastAsia="de-CH"/>
              </w:rPr>
            </w:pPr>
            <w:hyperlink r:id="rId18" w:history="1">
              <w:r w:rsidR="00B47B2C" w:rsidRPr="006749CD">
                <w:rPr>
                  <w:rStyle w:val="Hyperlink"/>
                  <w:rFonts w:cs="Arial"/>
                  <w:color w:val="000000" w:themeColor="accent6"/>
                  <w:sz w:val="20"/>
                  <w:szCs w:val="20"/>
                  <w:lang w:val="it-IT"/>
                </w:rPr>
                <w:t>information@baumarketing.com</w:t>
              </w:r>
            </w:hyperlink>
            <w:r w:rsidR="00B47B2C" w:rsidRPr="006749CD">
              <w:rPr>
                <w:rFonts w:cs="Arial"/>
                <w:color w:val="000000" w:themeColor="accent6"/>
                <w:sz w:val="20"/>
                <w:szCs w:val="20"/>
                <w:lang w:val="it-IT"/>
              </w:rPr>
              <w:t xml:space="preserve"> </w:t>
            </w:r>
            <w:r w:rsidR="00B47B2C" w:rsidRPr="006749CD">
              <w:rPr>
                <w:rFonts w:cs="Arial"/>
                <w:color w:val="000000" w:themeColor="accent6"/>
                <w:sz w:val="20"/>
                <w:szCs w:val="20"/>
                <w:lang w:val="it-IT"/>
              </w:rPr>
              <w:br/>
            </w:r>
          </w:p>
        </w:tc>
      </w:tr>
      <w:bookmarkEnd w:id="0"/>
      <w:bookmarkEnd w:id="1"/>
    </w:tbl>
    <w:p w14:paraId="3C6066FC" w14:textId="77777777" w:rsidR="002B0D2A" w:rsidRPr="00552972" w:rsidRDefault="002B0D2A" w:rsidP="00D67EB2">
      <w:pPr>
        <w:rPr>
          <w:lang w:val="de-DE"/>
        </w:rPr>
      </w:pPr>
    </w:p>
    <w:sectPr w:rsidR="002B0D2A" w:rsidRPr="00552972" w:rsidSect="001C1CBF">
      <w:footerReference w:type="even" r:id="rId19"/>
      <w:footerReference w:type="default" r:id="rId20"/>
      <w:headerReference w:type="first" r:id="rId21"/>
      <w:footerReference w:type="first" r:id="rId22"/>
      <w:pgSz w:w="11906" w:h="16838"/>
      <w:pgMar w:top="2143" w:right="1701" w:bottom="2098" w:left="1701" w:header="2835"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2A548" w14:textId="77777777" w:rsidR="003A3E1C" w:rsidRDefault="003A3E1C" w:rsidP="00594196">
      <w:r>
        <w:separator/>
      </w:r>
    </w:p>
  </w:endnote>
  <w:endnote w:type="continuationSeparator" w:id="0">
    <w:p w14:paraId="14CD0D8C" w14:textId="77777777" w:rsidR="003A3E1C" w:rsidRDefault="003A3E1C"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733977496"/>
      <w:docPartObj>
        <w:docPartGallery w:val="Page Numbers (Bottom of Page)"/>
        <w:docPartUnique/>
      </w:docPartObj>
    </w:sdtPr>
    <w:sdtEndPr>
      <w:rPr>
        <w:rStyle w:val="Seitenzahl"/>
      </w:rPr>
    </w:sdtEndPr>
    <w:sdtContent>
      <w:p w14:paraId="04AF0868" w14:textId="77777777" w:rsidR="00644F41" w:rsidRDefault="008003E4" w:rsidP="009C1C22">
        <w:pPr>
          <w:pStyle w:val="Fuzeile"/>
          <w:framePr w:wrap="none" w:vAnchor="text" w:hAnchor="margin" w:xAlign="right" w:y="1"/>
          <w:rPr>
            <w:rStyle w:val="Seitenzahl"/>
            <w:sz w:val="22"/>
          </w:rPr>
        </w:pPr>
        <w:r>
          <w:rPr>
            <w:rStyle w:val="Seitenzahl"/>
          </w:rPr>
          <w:fldChar w:fldCharType="begin"/>
        </w:r>
        <w:r w:rsidR="00644F41">
          <w:rPr>
            <w:rStyle w:val="Seitenzahl"/>
          </w:rPr>
          <w:instrText xml:space="preserve"> PAGE </w:instrText>
        </w:r>
        <w:r>
          <w:rPr>
            <w:rStyle w:val="Seitenzahl"/>
          </w:rPr>
          <w:fldChar w:fldCharType="end"/>
        </w:r>
      </w:p>
    </w:sdtContent>
  </w:sdt>
  <w:p w14:paraId="49E22977" w14:textId="77777777" w:rsidR="00644F41" w:rsidRDefault="00644F41"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929073223"/>
      <w:docPartObj>
        <w:docPartGallery w:val="Page Numbers (Bottom of Page)"/>
        <w:docPartUnique/>
      </w:docPartObj>
    </w:sdtPr>
    <w:sdtEndPr>
      <w:rPr>
        <w:rStyle w:val="Seitenzahl"/>
        <w:sz w:val="18"/>
        <w:szCs w:val="18"/>
      </w:rPr>
    </w:sdtEndPr>
    <w:sdtContent>
      <w:p w14:paraId="146DEF11" w14:textId="330A302B" w:rsidR="00644F41" w:rsidRPr="00256DEE" w:rsidRDefault="008003E4" w:rsidP="009C1C22">
        <w:pPr>
          <w:pStyle w:val="Fuzeile"/>
          <w:framePr w:wrap="none" w:vAnchor="text" w:hAnchor="margin" w:xAlign="right" w:y="1"/>
          <w:rPr>
            <w:rStyle w:val="Seitenzahl"/>
            <w:sz w:val="22"/>
          </w:rPr>
        </w:pPr>
        <w:r w:rsidRPr="00256DEE">
          <w:rPr>
            <w:rStyle w:val="Seitenzahl"/>
            <w:sz w:val="18"/>
            <w:szCs w:val="18"/>
          </w:rPr>
          <w:fldChar w:fldCharType="begin"/>
        </w:r>
        <w:r w:rsidR="00644F41" w:rsidRPr="00256DEE">
          <w:rPr>
            <w:rStyle w:val="Seitenzahl"/>
            <w:sz w:val="18"/>
            <w:szCs w:val="18"/>
          </w:rPr>
          <w:instrText xml:space="preserve"> PAGE </w:instrText>
        </w:r>
        <w:r w:rsidRPr="00256DEE">
          <w:rPr>
            <w:rStyle w:val="Seitenzahl"/>
            <w:sz w:val="18"/>
            <w:szCs w:val="18"/>
          </w:rPr>
          <w:fldChar w:fldCharType="separate"/>
        </w:r>
        <w:r w:rsidR="00EF361C">
          <w:rPr>
            <w:rStyle w:val="Seitenzahl"/>
            <w:noProof/>
            <w:sz w:val="18"/>
            <w:szCs w:val="18"/>
          </w:rPr>
          <w:t>4</w:t>
        </w:r>
        <w:r w:rsidRPr="00256DEE">
          <w:rPr>
            <w:rStyle w:val="Seitenzahl"/>
            <w:sz w:val="18"/>
            <w:szCs w:val="18"/>
          </w:rPr>
          <w:fldChar w:fldCharType="end"/>
        </w:r>
      </w:p>
    </w:sdtContent>
  </w:sdt>
  <w:p w14:paraId="58792CCD" w14:textId="77777777" w:rsidR="00644F41" w:rsidRDefault="00644F41" w:rsidP="00256DEE">
    <w:pPr>
      <w:pStyle w:val="Fuzeile"/>
      <w:ind w:right="360"/>
    </w:pPr>
    <w:r>
      <w:rPr>
        <w:noProof/>
        <w:lang w:val="de-DE" w:eastAsia="de-DE"/>
      </w:rPr>
      <w:drawing>
        <wp:anchor distT="0" distB="0" distL="114300" distR="114300" simplePos="0" relativeHeight="251660288" behindDoc="0" locked="0" layoutInCell="1" allowOverlap="1" wp14:anchorId="0215F50D" wp14:editId="1F66B07E">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355D1" w14:textId="77777777" w:rsidR="00644F41" w:rsidRDefault="00644F41" w:rsidP="00594196">
    <w:pPr>
      <w:pStyle w:val="Organization"/>
    </w:pPr>
    <w:r w:rsidRPr="00594196">
      <w:rPr>
        <w:lang w:val="de-DE" w:eastAsia="de-DE"/>
      </w:rPr>
      <w:drawing>
        <wp:inline distT="0" distB="0" distL="0" distR="0" wp14:anchorId="7540A909" wp14:editId="4CA1A299">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14:paraId="771013F4" w14:textId="77777777" w:rsidR="00644F41" w:rsidRPr="006B76C7" w:rsidRDefault="00644F41" w:rsidP="00594196">
    <w:pPr>
      <w:pStyle w:val="Organization"/>
      <w:rPr>
        <w:lang w:val="en-US"/>
      </w:rPr>
    </w:pPr>
    <w:r w:rsidRPr="006B76C7">
      <w:rPr>
        <w:rFonts w:cs="Arial"/>
        <w:szCs w:val="14"/>
        <w:lang w:val="en-US"/>
      </w:rPr>
      <w:t>SAINT-GOBAIN ISOVER G+H AG</w:t>
    </w:r>
  </w:p>
  <w:p w14:paraId="3EDA8089" w14:textId="6B2E9A17" w:rsidR="00AD3331" w:rsidRDefault="00C462EF" w:rsidP="00AD3331">
    <w:pPr>
      <w:pStyle w:val="Fuzeile"/>
      <w:rPr>
        <w:rFonts w:cs="Arial"/>
        <w:szCs w:val="14"/>
        <w:lang w:val="de-DE"/>
      </w:rPr>
    </w:pPr>
    <w:r>
      <w:rPr>
        <w:rFonts w:cs="Arial"/>
        <w:szCs w:val="14"/>
        <w:lang w:val="de-DE"/>
      </w:rPr>
      <w:t>Schanzenstraße 84</w:t>
    </w:r>
    <w:r w:rsidR="00AD3331" w:rsidRPr="003B2A34">
      <w:rPr>
        <w:rFonts w:cs="Arial"/>
        <w:szCs w:val="14"/>
        <w:lang w:val="de-DE"/>
      </w:rPr>
      <w:t xml:space="preserve"> • </w:t>
    </w:r>
    <w:r w:rsidR="00AD3331" w:rsidRPr="00323422">
      <w:rPr>
        <w:rFonts w:cs="Arial"/>
        <w:szCs w:val="14"/>
        <w:lang w:val="de-DE"/>
      </w:rPr>
      <w:t>D-</w:t>
    </w:r>
    <w:r>
      <w:rPr>
        <w:rFonts w:cs="Arial"/>
        <w:szCs w:val="14"/>
        <w:lang w:val="de-DE"/>
      </w:rPr>
      <w:t>40549</w:t>
    </w:r>
    <w:r w:rsidR="00AD3331" w:rsidRPr="00323422">
      <w:rPr>
        <w:rFonts w:cs="Arial"/>
        <w:szCs w:val="14"/>
        <w:lang w:val="de-DE"/>
      </w:rPr>
      <w:t xml:space="preserve"> </w:t>
    </w:r>
    <w:r w:rsidR="00250F5F">
      <w:rPr>
        <w:rFonts w:cs="Arial"/>
        <w:szCs w:val="14"/>
        <w:lang w:val="de-DE"/>
      </w:rPr>
      <w:t>Düsseldorf</w:t>
    </w:r>
  </w:p>
  <w:p w14:paraId="5F81DC36" w14:textId="77777777" w:rsidR="00644F41" w:rsidRPr="003B2A34" w:rsidRDefault="00AD3331" w:rsidP="00AD3331">
    <w:pPr>
      <w:pStyle w:val="Fuzeile"/>
      <w:rPr>
        <w:lang w:val="de-DE"/>
      </w:rPr>
    </w:pPr>
    <w:r w:rsidRPr="00A734BB">
      <w:rPr>
        <w:rFonts w:cs="Arial"/>
        <w:szCs w:val="14"/>
        <w:lang w:val="de-DE"/>
      </w:rPr>
      <w:t>pressestelle@isover.de</w:t>
    </w:r>
    <w:r>
      <w:rPr>
        <w:rFonts w:cs="Arial"/>
        <w:szCs w:val="14"/>
        <w:lang w:val="de-DE"/>
      </w:rPr>
      <w:t xml:space="preserve"> </w:t>
    </w:r>
    <w:r w:rsidRPr="003B2A34">
      <w:rPr>
        <w:rFonts w:cs="Arial"/>
        <w:szCs w:val="14"/>
        <w:lang w:val="de-DE"/>
      </w:rPr>
      <w:t>•</w:t>
    </w:r>
    <w:r>
      <w:rPr>
        <w:rFonts w:cs="Arial"/>
        <w:szCs w:val="14"/>
        <w:lang w:val="de-DE"/>
      </w:rPr>
      <w:t xml:space="preserve"> </w:t>
    </w:r>
    <w:r w:rsidRPr="00A734BB">
      <w:rPr>
        <w:rFonts w:cs="Arial"/>
        <w:szCs w:val="14"/>
        <w:lang w:val="de-DE"/>
      </w:rPr>
      <w:t>www.isover.de</w:t>
    </w:r>
    <w:r>
      <w:rPr>
        <w:rFonts w:cs="Arial"/>
        <w:szCs w:val="14"/>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2C2EC" w14:textId="77777777" w:rsidR="003A3E1C" w:rsidRDefault="003A3E1C" w:rsidP="00594196">
      <w:r>
        <w:separator/>
      </w:r>
    </w:p>
  </w:footnote>
  <w:footnote w:type="continuationSeparator" w:id="0">
    <w:p w14:paraId="029C6742" w14:textId="77777777" w:rsidR="003A3E1C" w:rsidRDefault="003A3E1C"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0D8D6" w14:textId="77777777" w:rsidR="00644F41" w:rsidRDefault="00644F41" w:rsidP="00594196">
    <w:pPr>
      <w:pStyle w:val="Kopfzeile"/>
    </w:pPr>
    <w:r>
      <w:rPr>
        <w:noProof/>
        <w:lang w:val="de-DE" w:eastAsia="de-DE"/>
      </w:rPr>
      <w:drawing>
        <wp:anchor distT="0" distB="0" distL="114300" distR="114300" simplePos="0" relativeHeight="251657216" behindDoc="0" locked="0" layoutInCell="1" allowOverlap="1" wp14:anchorId="418D912A" wp14:editId="6F06DC5C">
          <wp:simplePos x="0" y="0"/>
          <wp:positionH relativeFrom="page">
            <wp:posOffset>2954956</wp:posOffset>
          </wp:positionH>
          <wp:positionV relativeFrom="page">
            <wp:posOffset>338412</wp:posOffset>
          </wp:positionV>
          <wp:extent cx="1656000" cy="514890"/>
          <wp:effectExtent l="0" t="0" r="0" b="6350"/>
          <wp:wrapNone/>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656000" cy="5148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25E080B"/>
    <w:multiLevelType w:val="multilevel"/>
    <w:tmpl w:val="84B80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E876987"/>
    <w:multiLevelType w:val="hybridMultilevel"/>
    <w:tmpl w:val="3E40678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024987572">
    <w:abstractNumId w:val="9"/>
  </w:num>
  <w:num w:numId="2" w16cid:durableId="1223908518">
    <w:abstractNumId w:val="10"/>
  </w:num>
  <w:num w:numId="3" w16cid:durableId="1860043990">
    <w:abstractNumId w:val="12"/>
  </w:num>
  <w:num w:numId="4" w16cid:durableId="1011906679">
    <w:abstractNumId w:val="8"/>
  </w:num>
  <w:num w:numId="5" w16cid:durableId="87430913">
    <w:abstractNumId w:val="3"/>
  </w:num>
  <w:num w:numId="6" w16cid:durableId="801122114">
    <w:abstractNumId w:val="2"/>
  </w:num>
  <w:num w:numId="7" w16cid:durableId="340477073">
    <w:abstractNumId w:val="1"/>
  </w:num>
  <w:num w:numId="8" w16cid:durableId="1680036796">
    <w:abstractNumId w:val="0"/>
  </w:num>
  <w:num w:numId="9" w16cid:durableId="883297087">
    <w:abstractNumId w:val="7"/>
  </w:num>
  <w:num w:numId="10" w16cid:durableId="856114965">
    <w:abstractNumId w:val="6"/>
  </w:num>
  <w:num w:numId="11" w16cid:durableId="1063600712">
    <w:abstractNumId w:val="5"/>
  </w:num>
  <w:num w:numId="12" w16cid:durableId="1356036885">
    <w:abstractNumId w:val="4"/>
  </w:num>
  <w:num w:numId="13" w16cid:durableId="1601914224">
    <w:abstractNumId w:val="11"/>
  </w:num>
  <w:num w:numId="14" w16cid:durableId="113379119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7A4"/>
    <w:rsid w:val="00000B29"/>
    <w:rsid w:val="0000398E"/>
    <w:rsid w:val="00003F2F"/>
    <w:rsid w:val="0000439F"/>
    <w:rsid w:val="00007A56"/>
    <w:rsid w:val="000113A2"/>
    <w:rsid w:val="00011BCF"/>
    <w:rsid w:val="000145B8"/>
    <w:rsid w:val="00015B39"/>
    <w:rsid w:val="000167EF"/>
    <w:rsid w:val="00017E84"/>
    <w:rsid w:val="000218B7"/>
    <w:rsid w:val="00021EA7"/>
    <w:rsid w:val="00023DC1"/>
    <w:rsid w:val="000266E9"/>
    <w:rsid w:val="000278A3"/>
    <w:rsid w:val="0003376E"/>
    <w:rsid w:val="00034733"/>
    <w:rsid w:val="00036093"/>
    <w:rsid w:val="00036CFB"/>
    <w:rsid w:val="000378B0"/>
    <w:rsid w:val="00037918"/>
    <w:rsid w:val="000430DC"/>
    <w:rsid w:val="00045253"/>
    <w:rsid w:val="0004571A"/>
    <w:rsid w:val="00046C67"/>
    <w:rsid w:val="00053BC2"/>
    <w:rsid w:val="00055682"/>
    <w:rsid w:val="000566CC"/>
    <w:rsid w:val="00056D78"/>
    <w:rsid w:val="000575F6"/>
    <w:rsid w:val="000578AC"/>
    <w:rsid w:val="00057CBF"/>
    <w:rsid w:val="0006075F"/>
    <w:rsid w:val="00060D67"/>
    <w:rsid w:val="00063164"/>
    <w:rsid w:val="000660D7"/>
    <w:rsid w:val="00066715"/>
    <w:rsid w:val="000772B5"/>
    <w:rsid w:val="00085463"/>
    <w:rsid w:val="00091638"/>
    <w:rsid w:val="00093226"/>
    <w:rsid w:val="00097F9C"/>
    <w:rsid w:val="000A09CA"/>
    <w:rsid w:val="000A4502"/>
    <w:rsid w:val="000A79EA"/>
    <w:rsid w:val="000B2634"/>
    <w:rsid w:val="000B3BFA"/>
    <w:rsid w:val="000C152D"/>
    <w:rsid w:val="000C3279"/>
    <w:rsid w:val="000C45BE"/>
    <w:rsid w:val="000C7DAA"/>
    <w:rsid w:val="000E57C8"/>
    <w:rsid w:val="000E5EE0"/>
    <w:rsid w:val="000F3475"/>
    <w:rsid w:val="000F4882"/>
    <w:rsid w:val="0010409A"/>
    <w:rsid w:val="00110254"/>
    <w:rsid w:val="00111568"/>
    <w:rsid w:val="0011308A"/>
    <w:rsid w:val="001205A0"/>
    <w:rsid w:val="00121071"/>
    <w:rsid w:val="0012173A"/>
    <w:rsid w:val="00124E08"/>
    <w:rsid w:val="001251C1"/>
    <w:rsid w:val="00125B1C"/>
    <w:rsid w:val="00125B26"/>
    <w:rsid w:val="00126596"/>
    <w:rsid w:val="00130B45"/>
    <w:rsid w:val="001322F4"/>
    <w:rsid w:val="00134943"/>
    <w:rsid w:val="00136F68"/>
    <w:rsid w:val="00141FF7"/>
    <w:rsid w:val="001425EA"/>
    <w:rsid w:val="00143CB5"/>
    <w:rsid w:val="001446EE"/>
    <w:rsid w:val="001478F7"/>
    <w:rsid w:val="001536AC"/>
    <w:rsid w:val="00155035"/>
    <w:rsid w:val="001552EA"/>
    <w:rsid w:val="00155F0D"/>
    <w:rsid w:val="00160C7F"/>
    <w:rsid w:val="00161A03"/>
    <w:rsid w:val="001625DC"/>
    <w:rsid w:val="001723E9"/>
    <w:rsid w:val="00172AE0"/>
    <w:rsid w:val="0017337F"/>
    <w:rsid w:val="00173967"/>
    <w:rsid w:val="00173F64"/>
    <w:rsid w:val="00177BC3"/>
    <w:rsid w:val="00180474"/>
    <w:rsid w:val="00180C5D"/>
    <w:rsid w:val="0018129D"/>
    <w:rsid w:val="00186670"/>
    <w:rsid w:val="00186833"/>
    <w:rsid w:val="0019160E"/>
    <w:rsid w:val="0019180C"/>
    <w:rsid w:val="00192B4E"/>
    <w:rsid w:val="00193BBE"/>
    <w:rsid w:val="00194A90"/>
    <w:rsid w:val="001A229F"/>
    <w:rsid w:val="001A2637"/>
    <w:rsid w:val="001A2ADE"/>
    <w:rsid w:val="001B4946"/>
    <w:rsid w:val="001B5EC5"/>
    <w:rsid w:val="001B7313"/>
    <w:rsid w:val="001C1CBF"/>
    <w:rsid w:val="001C2444"/>
    <w:rsid w:val="001C3A55"/>
    <w:rsid w:val="001D2C1E"/>
    <w:rsid w:val="001D72AB"/>
    <w:rsid w:val="001E2397"/>
    <w:rsid w:val="001E39A9"/>
    <w:rsid w:val="001E78C2"/>
    <w:rsid w:val="001F3457"/>
    <w:rsid w:val="001F3969"/>
    <w:rsid w:val="001F4E4C"/>
    <w:rsid w:val="001F677A"/>
    <w:rsid w:val="001F6E0A"/>
    <w:rsid w:val="00210951"/>
    <w:rsid w:val="00212B1B"/>
    <w:rsid w:val="00215677"/>
    <w:rsid w:val="00217C63"/>
    <w:rsid w:val="00220D76"/>
    <w:rsid w:val="002213A5"/>
    <w:rsid w:val="002225E3"/>
    <w:rsid w:val="002248B4"/>
    <w:rsid w:val="00226927"/>
    <w:rsid w:val="00230757"/>
    <w:rsid w:val="00231025"/>
    <w:rsid w:val="00231735"/>
    <w:rsid w:val="002379EA"/>
    <w:rsid w:val="00237BB5"/>
    <w:rsid w:val="002449D0"/>
    <w:rsid w:val="00244C6C"/>
    <w:rsid w:val="002451EC"/>
    <w:rsid w:val="00245B2F"/>
    <w:rsid w:val="00247CF7"/>
    <w:rsid w:val="0025071E"/>
    <w:rsid w:val="00250F5F"/>
    <w:rsid w:val="00251815"/>
    <w:rsid w:val="00251E90"/>
    <w:rsid w:val="0025402A"/>
    <w:rsid w:val="00256DEE"/>
    <w:rsid w:val="002657CB"/>
    <w:rsid w:val="00266784"/>
    <w:rsid w:val="00267050"/>
    <w:rsid w:val="00272EFD"/>
    <w:rsid w:val="0027365D"/>
    <w:rsid w:val="002745A4"/>
    <w:rsid w:val="00274A95"/>
    <w:rsid w:val="00285EFA"/>
    <w:rsid w:val="002878E0"/>
    <w:rsid w:val="00292322"/>
    <w:rsid w:val="00294202"/>
    <w:rsid w:val="00294266"/>
    <w:rsid w:val="00294416"/>
    <w:rsid w:val="00296CF8"/>
    <w:rsid w:val="002974FC"/>
    <w:rsid w:val="002A4CC6"/>
    <w:rsid w:val="002A7A67"/>
    <w:rsid w:val="002B0D2A"/>
    <w:rsid w:val="002B1089"/>
    <w:rsid w:val="002B3F71"/>
    <w:rsid w:val="002B4D29"/>
    <w:rsid w:val="002B7FBB"/>
    <w:rsid w:val="002C0111"/>
    <w:rsid w:val="002C1353"/>
    <w:rsid w:val="002C1BB8"/>
    <w:rsid w:val="002D5F1F"/>
    <w:rsid w:val="002E3D59"/>
    <w:rsid w:val="002E4E42"/>
    <w:rsid w:val="002F1824"/>
    <w:rsid w:val="002F2F61"/>
    <w:rsid w:val="002F5F2E"/>
    <w:rsid w:val="002F6E41"/>
    <w:rsid w:val="002F71B6"/>
    <w:rsid w:val="002F74C3"/>
    <w:rsid w:val="003023AB"/>
    <w:rsid w:val="00303B6B"/>
    <w:rsid w:val="003110F1"/>
    <w:rsid w:val="0031160F"/>
    <w:rsid w:val="00312B91"/>
    <w:rsid w:val="0031375B"/>
    <w:rsid w:val="00315D18"/>
    <w:rsid w:val="00317E84"/>
    <w:rsid w:val="003216D9"/>
    <w:rsid w:val="00321829"/>
    <w:rsid w:val="0032259B"/>
    <w:rsid w:val="003234E3"/>
    <w:rsid w:val="00324525"/>
    <w:rsid w:val="00326667"/>
    <w:rsid w:val="003300CE"/>
    <w:rsid w:val="00330361"/>
    <w:rsid w:val="003342A6"/>
    <w:rsid w:val="003430C5"/>
    <w:rsid w:val="00343475"/>
    <w:rsid w:val="00350D12"/>
    <w:rsid w:val="00350EC4"/>
    <w:rsid w:val="00357EB4"/>
    <w:rsid w:val="003633D2"/>
    <w:rsid w:val="00365AFD"/>
    <w:rsid w:val="00370973"/>
    <w:rsid w:val="00371E34"/>
    <w:rsid w:val="00375791"/>
    <w:rsid w:val="00377753"/>
    <w:rsid w:val="00377FDA"/>
    <w:rsid w:val="00380774"/>
    <w:rsid w:val="00391C53"/>
    <w:rsid w:val="00394288"/>
    <w:rsid w:val="0039763A"/>
    <w:rsid w:val="00397A41"/>
    <w:rsid w:val="003A0132"/>
    <w:rsid w:val="003A174C"/>
    <w:rsid w:val="003A17E7"/>
    <w:rsid w:val="003A284B"/>
    <w:rsid w:val="003A3E1C"/>
    <w:rsid w:val="003B0317"/>
    <w:rsid w:val="003B0F97"/>
    <w:rsid w:val="003B1377"/>
    <w:rsid w:val="003B171D"/>
    <w:rsid w:val="003B2A34"/>
    <w:rsid w:val="003B2D04"/>
    <w:rsid w:val="003C2E79"/>
    <w:rsid w:val="003C4278"/>
    <w:rsid w:val="003C4471"/>
    <w:rsid w:val="003D0253"/>
    <w:rsid w:val="003D1284"/>
    <w:rsid w:val="003D3CA1"/>
    <w:rsid w:val="003D3E78"/>
    <w:rsid w:val="003D5868"/>
    <w:rsid w:val="003D69A0"/>
    <w:rsid w:val="00401249"/>
    <w:rsid w:val="004026AC"/>
    <w:rsid w:val="0040326C"/>
    <w:rsid w:val="00412A17"/>
    <w:rsid w:val="0041328E"/>
    <w:rsid w:val="004151F3"/>
    <w:rsid w:val="00415358"/>
    <w:rsid w:val="00416FCD"/>
    <w:rsid w:val="00420F6F"/>
    <w:rsid w:val="004210CB"/>
    <w:rsid w:val="00421630"/>
    <w:rsid w:val="00424797"/>
    <w:rsid w:val="00427267"/>
    <w:rsid w:val="004279D6"/>
    <w:rsid w:val="0043075F"/>
    <w:rsid w:val="004318EC"/>
    <w:rsid w:val="0043454A"/>
    <w:rsid w:val="00435B11"/>
    <w:rsid w:val="00440FA2"/>
    <w:rsid w:val="00441633"/>
    <w:rsid w:val="0044211D"/>
    <w:rsid w:val="0045049E"/>
    <w:rsid w:val="00454DD8"/>
    <w:rsid w:val="00456D5E"/>
    <w:rsid w:val="004649C8"/>
    <w:rsid w:val="00465D93"/>
    <w:rsid w:val="00475C37"/>
    <w:rsid w:val="004776B7"/>
    <w:rsid w:val="00477A8B"/>
    <w:rsid w:val="004800EC"/>
    <w:rsid w:val="00480FA4"/>
    <w:rsid w:val="00483CA9"/>
    <w:rsid w:val="00496182"/>
    <w:rsid w:val="00496FBB"/>
    <w:rsid w:val="004A2AD8"/>
    <w:rsid w:val="004A6518"/>
    <w:rsid w:val="004A6EE7"/>
    <w:rsid w:val="004A75BB"/>
    <w:rsid w:val="004B0DC9"/>
    <w:rsid w:val="004B147D"/>
    <w:rsid w:val="004B1779"/>
    <w:rsid w:val="004B189E"/>
    <w:rsid w:val="004B2205"/>
    <w:rsid w:val="004B6D38"/>
    <w:rsid w:val="004B7492"/>
    <w:rsid w:val="004C1F42"/>
    <w:rsid w:val="004C4378"/>
    <w:rsid w:val="004C5A5A"/>
    <w:rsid w:val="004C70BE"/>
    <w:rsid w:val="004C7968"/>
    <w:rsid w:val="004D1CC6"/>
    <w:rsid w:val="004D5824"/>
    <w:rsid w:val="004D75FA"/>
    <w:rsid w:val="004E173B"/>
    <w:rsid w:val="004E62D7"/>
    <w:rsid w:val="004F163A"/>
    <w:rsid w:val="004F1975"/>
    <w:rsid w:val="004F2538"/>
    <w:rsid w:val="004F7ECC"/>
    <w:rsid w:val="0050107F"/>
    <w:rsid w:val="005035A6"/>
    <w:rsid w:val="005071C2"/>
    <w:rsid w:val="0051142C"/>
    <w:rsid w:val="005151AF"/>
    <w:rsid w:val="00516DDB"/>
    <w:rsid w:val="005223A7"/>
    <w:rsid w:val="00526E12"/>
    <w:rsid w:val="00532B5D"/>
    <w:rsid w:val="00533126"/>
    <w:rsid w:val="005332DB"/>
    <w:rsid w:val="00534FAC"/>
    <w:rsid w:val="0053680D"/>
    <w:rsid w:val="00541190"/>
    <w:rsid w:val="00545435"/>
    <w:rsid w:val="00550173"/>
    <w:rsid w:val="005504AC"/>
    <w:rsid w:val="00551141"/>
    <w:rsid w:val="005522F0"/>
    <w:rsid w:val="0055263E"/>
    <w:rsid w:val="00552972"/>
    <w:rsid w:val="00560BD5"/>
    <w:rsid w:val="0056341E"/>
    <w:rsid w:val="00564D4F"/>
    <w:rsid w:val="00565FFB"/>
    <w:rsid w:val="005711EE"/>
    <w:rsid w:val="005802AB"/>
    <w:rsid w:val="00582E2A"/>
    <w:rsid w:val="00583324"/>
    <w:rsid w:val="005908FE"/>
    <w:rsid w:val="00594196"/>
    <w:rsid w:val="00595F93"/>
    <w:rsid w:val="00597BB8"/>
    <w:rsid w:val="005A35D9"/>
    <w:rsid w:val="005A6D61"/>
    <w:rsid w:val="005A7B88"/>
    <w:rsid w:val="005B2AE3"/>
    <w:rsid w:val="005B7763"/>
    <w:rsid w:val="005C0B20"/>
    <w:rsid w:val="005D109D"/>
    <w:rsid w:val="005D1176"/>
    <w:rsid w:val="005D1CAD"/>
    <w:rsid w:val="005D241C"/>
    <w:rsid w:val="005D518A"/>
    <w:rsid w:val="005D552C"/>
    <w:rsid w:val="005D7002"/>
    <w:rsid w:val="005E0920"/>
    <w:rsid w:val="005E0F07"/>
    <w:rsid w:val="005E3217"/>
    <w:rsid w:val="005E505C"/>
    <w:rsid w:val="005F244C"/>
    <w:rsid w:val="005F5854"/>
    <w:rsid w:val="006015A2"/>
    <w:rsid w:val="00603405"/>
    <w:rsid w:val="00606C15"/>
    <w:rsid w:val="00607CFE"/>
    <w:rsid w:val="00610B46"/>
    <w:rsid w:val="00611EA1"/>
    <w:rsid w:val="006145B6"/>
    <w:rsid w:val="006314F5"/>
    <w:rsid w:val="00637F97"/>
    <w:rsid w:val="00641F09"/>
    <w:rsid w:val="0064465E"/>
    <w:rsid w:val="00644F41"/>
    <w:rsid w:val="00645744"/>
    <w:rsid w:val="00645A43"/>
    <w:rsid w:val="00646240"/>
    <w:rsid w:val="00646C63"/>
    <w:rsid w:val="006476AB"/>
    <w:rsid w:val="006514E1"/>
    <w:rsid w:val="006539ED"/>
    <w:rsid w:val="00664125"/>
    <w:rsid w:val="00665446"/>
    <w:rsid w:val="00667FA6"/>
    <w:rsid w:val="00670D72"/>
    <w:rsid w:val="00672051"/>
    <w:rsid w:val="00673974"/>
    <w:rsid w:val="00674D01"/>
    <w:rsid w:val="006777CD"/>
    <w:rsid w:val="006A7E00"/>
    <w:rsid w:val="006A7E8A"/>
    <w:rsid w:val="006B1C87"/>
    <w:rsid w:val="006B20FD"/>
    <w:rsid w:val="006B3566"/>
    <w:rsid w:val="006B53F0"/>
    <w:rsid w:val="006B76C7"/>
    <w:rsid w:val="006C0135"/>
    <w:rsid w:val="006C3A4E"/>
    <w:rsid w:val="006C4C8C"/>
    <w:rsid w:val="006C5AA6"/>
    <w:rsid w:val="006D2769"/>
    <w:rsid w:val="006D2E63"/>
    <w:rsid w:val="006D2F43"/>
    <w:rsid w:val="006D4DA4"/>
    <w:rsid w:val="006E45B8"/>
    <w:rsid w:val="006F0C51"/>
    <w:rsid w:val="0070092C"/>
    <w:rsid w:val="00703827"/>
    <w:rsid w:val="00705422"/>
    <w:rsid w:val="0071191B"/>
    <w:rsid w:val="00712FB3"/>
    <w:rsid w:val="0071390F"/>
    <w:rsid w:val="007307B9"/>
    <w:rsid w:val="0073248A"/>
    <w:rsid w:val="00735157"/>
    <w:rsid w:val="00736861"/>
    <w:rsid w:val="00737229"/>
    <w:rsid w:val="007376BC"/>
    <w:rsid w:val="00742959"/>
    <w:rsid w:val="0074436B"/>
    <w:rsid w:val="0075009F"/>
    <w:rsid w:val="0075054E"/>
    <w:rsid w:val="0075580B"/>
    <w:rsid w:val="00757330"/>
    <w:rsid w:val="00760E91"/>
    <w:rsid w:val="0076326B"/>
    <w:rsid w:val="007639F3"/>
    <w:rsid w:val="00766E7D"/>
    <w:rsid w:val="00772E28"/>
    <w:rsid w:val="00782AB2"/>
    <w:rsid w:val="00782D9C"/>
    <w:rsid w:val="00783D0A"/>
    <w:rsid w:val="007845BF"/>
    <w:rsid w:val="00784A29"/>
    <w:rsid w:val="00785D16"/>
    <w:rsid w:val="0078673D"/>
    <w:rsid w:val="00786EFB"/>
    <w:rsid w:val="0079149F"/>
    <w:rsid w:val="007927EB"/>
    <w:rsid w:val="00795CC3"/>
    <w:rsid w:val="00795D83"/>
    <w:rsid w:val="00797437"/>
    <w:rsid w:val="007A0870"/>
    <w:rsid w:val="007A4936"/>
    <w:rsid w:val="007A5D54"/>
    <w:rsid w:val="007A5FB5"/>
    <w:rsid w:val="007B33D4"/>
    <w:rsid w:val="007B4946"/>
    <w:rsid w:val="007B4E43"/>
    <w:rsid w:val="007B619E"/>
    <w:rsid w:val="007B73F6"/>
    <w:rsid w:val="007C2E48"/>
    <w:rsid w:val="007C7799"/>
    <w:rsid w:val="007D0113"/>
    <w:rsid w:val="007D0C78"/>
    <w:rsid w:val="007D456A"/>
    <w:rsid w:val="007D4E8F"/>
    <w:rsid w:val="007D7139"/>
    <w:rsid w:val="007D714B"/>
    <w:rsid w:val="007E2400"/>
    <w:rsid w:val="007E5CB6"/>
    <w:rsid w:val="007E65C7"/>
    <w:rsid w:val="007F1A98"/>
    <w:rsid w:val="007F2D31"/>
    <w:rsid w:val="007F7713"/>
    <w:rsid w:val="008003E4"/>
    <w:rsid w:val="008008F9"/>
    <w:rsid w:val="008042B6"/>
    <w:rsid w:val="00804662"/>
    <w:rsid w:val="008047DB"/>
    <w:rsid w:val="008057CF"/>
    <w:rsid w:val="00807FA2"/>
    <w:rsid w:val="008122E8"/>
    <w:rsid w:val="00812E5A"/>
    <w:rsid w:val="0082047E"/>
    <w:rsid w:val="0082094E"/>
    <w:rsid w:val="00821D1B"/>
    <w:rsid w:val="008247CB"/>
    <w:rsid w:val="008278B4"/>
    <w:rsid w:val="00830B08"/>
    <w:rsid w:val="00832121"/>
    <w:rsid w:val="00833450"/>
    <w:rsid w:val="008346D9"/>
    <w:rsid w:val="00836F54"/>
    <w:rsid w:val="0084648D"/>
    <w:rsid w:val="00846C82"/>
    <w:rsid w:val="00850A42"/>
    <w:rsid w:val="0085106B"/>
    <w:rsid w:val="008557ED"/>
    <w:rsid w:val="0086105B"/>
    <w:rsid w:val="00863EA2"/>
    <w:rsid w:val="00865A06"/>
    <w:rsid w:val="0087350D"/>
    <w:rsid w:val="008737E5"/>
    <w:rsid w:val="00874F92"/>
    <w:rsid w:val="00875E80"/>
    <w:rsid w:val="008778EF"/>
    <w:rsid w:val="00882635"/>
    <w:rsid w:val="00883D31"/>
    <w:rsid w:val="00884996"/>
    <w:rsid w:val="00890C2A"/>
    <w:rsid w:val="00892F6B"/>
    <w:rsid w:val="008932E1"/>
    <w:rsid w:val="008A092C"/>
    <w:rsid w:val="008A43FC"/>
    <w:rsid w:val="008A5480"/>
    <w:rsid w:val="008A62B9"/>
    <w:rsid w:val="008B3492"/>
    <w:rsid w:val="008C035B"/>
    <w:rsid w:val="008C0CD5"/>
    <w:rsid w:val="008C14B8"/>
    <w:rsid w:val="008C1720"/>
    <w:rsid w:val="008C3954"/>
    <w:rsid w:val="008C5A37"/>
    <w:rsid w:val="008C5F66"/>
    <w:rsid w:val="008C6A5D"/>
    <w:rsid w:val="008D1360"/>
    <w:rsid w:val="008D16EA"/>
    <w:rsid w:val="008D480C"/>
    <w:rsid w:val="008D6B94"/>
    <w:rsid w:val="008E00AE"/>
    <w:rsid w:val="008E1F5D"/>
    <w:rsid w:val="008E4797"/>
    <w:rsid w:val="008F0B23"/>
    <w:rsid w:val="008F0EE2"/>
    <w:rsid w:val="008F12FE"/>
    <w:rsid w:val="008F5C78"/>
    <w:rsid w:val="008F6C6C"/>
    <w:rsid w:val="009008ED"/>
    <w:rsid w:val="00900CEA"/>
    <w:rsid w:val="00902FE1"/>
    <w:rsid w:val="009043DE"/>
    <w:rsid w:val="009049A6"/>
    <w:rsid w:val="00906616"/>
    <w:rsid w:val="009135B2"/>
    <w:rsid w:val="00915384"/>
    <w:rsid w:val="00921D3A"/>
    <w:rsid w:val="0092379D"/>
    <w:rsid w:val="00923AB9"/>
    <w:rsid w:val="0092497B"/>
    <w:rsid w:val="00927E65"/>
    <w:rsid w:val="00940CCA"/>
    <w:rsid w:val="009442D6"/>
    <w:rsid w:val="009458BD"/>
    <w:rsid w:val="00947B06"/>
    <w:rsid w:val="00951EFD"/>
    <w:rsid w:val="0095435C"/>
    <w:rsid w:val="00962BDA"/>
    <w:rsid w:val="009630DA"/>
    <w:rsid w:val="00967207"/>
    <w:rsid w:val="00967D24"/>
    <w:rsid w:val="009710FF"/>
    <w:rsid w:val="009765F4"/>
    <w:rsid w:val="00980ACA"/>
    <w:rsid w:val="009812C0"/>
    <w:rsid w:val="0098270A"/>
    <w:rsid w:val="00982EE2"/>
    <w:rsid w:val="00987D96"/>
    <w:rsid w:val="00992DC9"/>
    <w:rsid w:val="009A071C"/>
    <w:rsid w:val="009A1CFF"/>
    <w:rsid w:val="009A3298"/>
    <w:rsid w:val="009A3CD9"/>
    <w:rsid w:val="009A41EC"/>
    <w:rsid w:val="009A5707"/>
    <w:rsid w:val="009A6D22"/>
    <w:rsid w:val="009A724A"/>
    <w:rsid w:val="009B1C82"/>
    <w:rsid w:val="009B2A7A"/>
    <w:rsid w:val="009B6AD9"/>
    <w:rsid w:val="009C1C22"/>
    <w:rsid w:val="009C655D"/>
    <w:rsid w:val="009D054D"/>
    <w:rsid w:val="009D66F6"/>
    <w:rsid w:val="009D77C1"/>
    <w:rsid w:val="009E0BB0"/>
    <w:rsid w:val="009E256C"/>
    <w:rsid w:val="009E6C90"/>
    <w:rsid w:val="009E7FB0"/>
    <w:rsid w:val="009F2F7F"/>
    <w:rsid w:val="009F701D"/>
    <w:rsid w:val="00A00A43"/>
    <w:rsid w:val="00A02313"/>
    <w:rsid w:val="00A02509"/>
    <w:rsid w:val="00A026E1"/>
    <w:rsid w:val="00A04BFA"/>
    <w:rsid w:val="00A07E0C"/>
    <w:rsid w:val="00A10E1B"/>
    <w:rsid w:val="00A13410"/>
    <w:rsid w:val="00A21EE5"/>
    <w:rsid w:val="00A2270F"/>
    <w:rsid w:val="00A24CA9"/>
    <w:rsid w:val="00A25087"/>
    <w:rsid w:val="00A3055B"/>
    <w:rsid w:val="00A3333D"/>
    <w:rsid w:val="00A33625"/>
    <w:rsid w:val="00A42E22"/>
    <w:rsid w:val="00A5152A"/>
    <w:rsid w:val="00A55B8B"/>
    <w:rsid w:val="00A6095C"/>
    <w:rsid w:val="00A60C81"/>
    <w:rsid w:val="00A62894"/>
    <w:rsid w:val="00A64178"/>
    <w:rsid w:val="00A65432"/>
    <w:rsid w:val="00A755C8"/>
    <w:rsid w:val="00A763D9"/>
    <w:rsid w:val="00A82978"/>
    <w:rsid w:val="00A8376B"/>
    <w:rsid w:val="00A86316"/>
    <w:rsid w:val="00A913D3"/>
    <w:rsid w:val="00AA2D87"/>
    <w:rsid w:val="00AA3267"/>
    <w:rsid w:val="00AA34E5"/>
    <w:rsid w:val="00AA4F94"/>
    <w:rsid w:val="00AA5CD3"/>
    <w:rsid w:val="00AB1825"/>
    <w:rsid w:val="00AB2622"/>
    <w:rsid w:val="00AB2E98"/>
    <w:rsid w:val="00AD3331"/>
    <w:rsid w:val="00AD3398"/>
    <w:rsid w:val="00AD4EB0"/>
    <w:rsid w:val="00AE3F78"/>
    <w:rsid w:val="00AE52A7"/>
    <w:rsid w:val="00AE7EE9"/>
    <w:rsid w:val="00AF0E68"/>
    <w:rsid w:val="00AF1BA3"/>
    <w:rsid w:val="00AF4185"/>
    <w:rsid w:val="00AF76B5"/>
    <w:rsid w:val="00B02380"/>
    <w:rsid w:val="00B03E03"/>
    <w:rsid w:val="00B111AD"/>
    <w:rsid w:val="00B14D80"/>
    <w:rsid w:val="00B164F1"/>
    <w:rsid w:val="00B20BAE"/>
    <w:rsid w:val="00B22EC1"/>
    <w:rsid w:val="00B241CB"/>
    <w:rsid w:val="00B27ACE"/>
    <w:rsid w:val="00B349EA"/>
    <w:rsid w:val="00B35238"/>
    <w:rsid w:val="00B35407"/>
    <w:rsid w:val="00B41703"/>
    <w:rsid w:val="00B43E15"/>
    <w:rsid w:val="00B47B2C"/>
    <w:rsid w:val="00B503E3"/>
    <w:rsid w:val="00B50F60"/>
    <w:rsid w:val="00B53F49"/>
    <w:rsid w:val="00B57348"/>
    <w:rsid w:val="00B57E51"/>
    <w:rsid w:val="00B61C1A"/>
    <w:rsid w:val="00B63B64"/>
    <w:rsid w:val="00B73457"/>
    <w:rsid w:val="00B772AF"/>
    <w:rsid w:val="00B8042B"/>
    <w:rsid w:val="00B83F0C"/>
    <w:rsid w:val="00B87DF8"/>
    <w:rsid w:val="00B90C39"/>
    <w:rsid w:val="00B9133D"/>
    <w:rsid w:val="00B92B73"/>
    <w:rsid w:val="00B94498"/>
    <w:rsid w:val="00B94AB1"/>
    <w:rsid w:val="00B974B1"/>
    <w:rsid w:val="00BA06B4"/>
    <w:rsid w:val="00BA0EDD"/>
    <w:rsid w:val="00BA2B32"/>
    <w:rsid w:val="00BB0485"/>
    <w:rsid w:val="00BB19F1"/>
    <w:rsid w:val="00BB781C"/>
    <w:rsid w:val="00BC120A"/>
    <w:rsid w:val="00BC2B02"/>
    <w:rsid w:val="00BC5058"/>
    <w:rsid w:val="00BC6D6A"/>
    <w:rsid w:val="00BD201B"/>
    <w:rsid w:val="00BD2B14"/>
    <w:rsid w:val="00BD7134"/>
    <w:rsid w:val="00BE0E55"/>
    <w:rsid w:val="00BE1480"/>
    <w:rsid w:val="00BE39BA"/>
    <w:rsid w:val="00BE3B12"/>
    <w:rsid w:val="00BE6CEF"/>
    <w:rsid w:val="00BE6DAE"/>
    <w:rsid w:val="00BF20EE"/>
    <w:rsid w:val="00C006DC"/>
    <w:rsid w:val="00C00D8C"/>
    <w:rsid w:val="00C076C5"/>
    <w:rsid w:val="00C102B3"/>
    <w:rsid w:val="00C144EF"/>
    <w:rsid w:val="00C157B7"/>
    <w:rsid w:val="00C16267"/>
    <w:rsid w:val="00C22D92"/>
    <w:rsid w:val="00C2614B"/>
    <w:rsid w:val="00C268C5"/>
    <w:rsid w:val="00C32562"/>
    <w:rsid w:val="00C32CA9"/>
    <w:rsid w:val="00C3503E"/>
    <w:rsid w:val="00C37D33"/>
    <w:rsid w:val="00C37FF7"/>
    <w:rsid w:val="00C41C8F"/>
    <w:rsid w:val="00C43D01"/>
    <w:rsid w:val="00C462EF"/>
    <w:rsid w:val="00C521A8"/>
    <w:rsid w:val="00C52D99"/>
    <w:rsid w:val="00C57975"/>
    <w:rsid w:val="00C6338F"/>
    <w:rsid w:val="00C6409A"/>
    <w:rsid w:val="00C64885"/>
    <w:rsid w:val="00C65541"/>
    <w:rsid w:val="00C668E4"/>
    <w:rsid w:val="00C66E5E"/>
    <w:rsid w:val="00C70A8F"/>
    <w:rsid w:val="00C72396"/>
    <w:rsid w:val="00C771E1"/>
    <w:rsid w:val="00C81D8E"/>
    <w:rsid w:val="00C8302B"/>
    <w:rsid w:val="00C83236"/>
    <w:rsid w:val="00C8530C"/>
    <w:rsid w:val="00C878FD"/>
    <w:rsid w:val="00C9058C"/>
    <w:rsid w:val="00C90705"/>
    <w:rsid w:val="00C90D79"/>
    <w:rsid w:val="00C94355"/>
    <w:rsid w:val="00C94A73"/>
    <w:rsid w:val="00C95B81"/>
    <w:rsid w:val="00C97663"/>
    <w:rsid w:val="00C97E16"/>
    <w:rsid w:val="00CA002E"/>
    <w:rsid w:val="00CA02BA"/>
    <w:rsid w:val="00CA2985"/>
    <w:rsid w:val="00CA339C"/>
    <w:rsid w:val="00CA43E2"/>
    <w:rsid w:val="00CA71E5"/>
    <w:rsid w:val="00CC046E"/>
    <w:rsid w:val="00CC1DCC"/>
    <w:rsid w:val="00CC2957"/>
    <w:rsid w:val="00CC2B88"/>
    <w:rsid w:val="00CD1588"/>
    <w:rsid w:val="00CD54B4"/>
    <w:rsid w:val="00CF0947"/>
    <w:rsid w:val="00CF14C2"/>
    <w:rsid w:val="00CF169B"/>
    <w:rsid w:val="00CF2950"/>
    <w:rsid w:val="00CF3C20"/>
    <w:rsid w:val="00CF3C64"/>
    <w:rsid w:val="00D0126F"/>
    <w:rsid w:val="00D061A0"/>
    <w:rsid w:val="00D14E0F"/>
    <w:rsid w:val="00D17669"/>
    <w:rsid w:val="00D237A5"/>
    <w:rsid w:val="00D261C4"/>
    <w:rsid w:val="00D26C8D"/>
    <w:rsid w:val="00D3503C"/>
    <w:rsid w:val="00D406EA"/>
    <w:rsid w:val="00D42D33"/>
    <w:rsid w:val="00D43681"/>
    <w:rsid w:val="00D50F93"/>
    <w:rsid w:val="00D52BF8"/>
    <w:rsid w:val="00D6096D"/>
    <w:rsid w:val="00D63AEE"/>
    <w:rsid w:val="00D67728"/>
    <w:rsid w:val="00D67DF2"/>
    <w:rsid w:val="00D67EB2"/>
    <w:rsid w:val="00D70B14"/>
    <w:rsid w:val="00D71ED8"/>
    <w:rsid w:val="00D772E7"/>
    <w:rsid w:val="00D800FE"/>
    <w:rsid w:val="00D80C60"/>
    <w:rsid w:val="00D825AD"/>
    <w:rsid w:val="00D839C7"/>
    <w:rsid w:val="00D83A4E"/>
    <w:rsid w:val="00D83C93"/>
    <w:rsid w:val="00D85099"/>
    <w:rsid w:val="00D91DCE"/>
    <w:rsid w:val="00D96C49"/>
    <w:rsid w:val="00DA2BA9"/>
    <w:rsid w:val="00DA33F7"/>
    <w:rsid w:val="00DA4FBD"/>
    <w:rsid w:val="00DA5253"/>
    <w:rsid w:val="00DA6556"/>
    <w:rsid w:val="00DA74E5"/>
    <w:rsid w:val="00DB0869"/>
    <w:rsid w:val="00DB23E3"/>
    <w:rsid w:val="00DB2F53"/>
    <w:rsid w:val="00DB428A"/>
    <w:rsid w:val="00DB4EE8"/>
    <w:rsid w:val="00DB6BB4"/>
    <w:rsid w:val="00DB78F3"/>
    <w:rsid w:val="00DC2DD7"/>
    <w:rsid w:val="00DC376E"/>
    <w:rsid w:val="00DC4322"/>
    <w:rsid w:val="00DC73BC"/>
    <w:rsid w:val="00DD0E9B"/>
    <w:rsid w:val="00DD0F58"/>
    <w:rsid w:val="00DD6198"/>
    <w:rsid w:val="00DD7B6D"/>
    <w:rsid w:val="00DE4FA4"/>
    <w:rsid w:val="00DE4FD3"/>
    <w:rsid w:val="00DE658D"/>
    <w:rsid w:val="00DF0BFB"/>
    <w:rsid w:val="00DF1CB3"/>
    <w:rsid w:val="00DF46CF"/>
    <w:rsid w:val="00DF47A4"/>
    <w:rsid w:val="00DF481B"/>
    <w:rsid w:val="00DF6965"/>
    <w:rsid w:val="00DF6F07"/>
    <w:rsid w:val="00E00764"/>
    <w:rsid w:val="00E00909"/>
    <w:rsid w:val="00E05743"/>
    <w:rsid w:val="00E060CB"/>
    <w:rsid w:val="00E12B20"/>
    <w:rsid w:val="00E13508"/>
    <w:rsid w:val="00E1451C"/>
    <w:rsid w:val="00E15D77"/>
    <w:rsid w:val="00E21813"/>
    <w:rsid w:val="00E226AB"/>
    <w:rsid w:val="00E25570"/>
    <w:rsid w:val="00E260EA"/>
    <w:rsid w:val="00E30E11"/>
    <w:rsid w:val="00E31ECB"/>
    <w:rsid w:val="00E32D56"/>
    <w:rsid w:val="00E33412"/>
    <w:rsid w:val="00E337D1"/>
    <w:rsid w:val="00E3389F"/>
    <w:rsid w:val="00E3509F"/>
    <w:rsid w:val="00E373BD"/>
    <w:rsid w:val="00E41647"/>
    <w:rsid w:val="00E41C86"/>
    <w:rsid w:val="00E42B46"/>
    <w:rsid w:val="00E4446A"/>
    <w:rsid w:val="00E45D62"/>
    <w:rsid w:val="00E475B2"/>
    <w:rsid w:val="00E4760C"/>
    <w:rsid w:val="00E503CC"/>
    <w:rsid w:val="00E5073E"/>
    <w:rsid w:val="00E52382"/>
    <w:rsid w:val="00E62F22"/>
    <w:rsid w:val="00E64319"/>
    <w:rsid w:val="00E67D66"/>
    <w:rsid w:val="00E754D3"/>
    <w:rsid w:val="00E901E8"/>
    <w:rsid w:val="00E90C17"/>
    <w:rsid w:val="00E9462E"/>
    <w:rsid w:val="00E9493D"/>
    <w:rsid w:val="00E95711"/>
    <w:rsid w:val="00E96A18"/>
    <w:rsid w:val="00E96D3B"/>
    <w:rsid w:val="00EA289F"/>
    <w:rsid w:val="00EA3AFE"/>
    <w:rsid w:val="00EA3F5C"/>
    <w:rsid w:val="00EA459E"/>
    <w:rsid w:val="00EA4E15"/>
    <w:rsid w:val="00EA52F2"/>
    <w:rsid w:val="00EA59F4"/>
    <w:rsid w:val="00EA5DBC"/>
    <w:rsid w:val="00EB0C74"/>
    <w:rsid w:val="00EB217C"/>
    <w:rsid w:val="00EB23E4"/>
    <w:rsid w:val="00EB25ED"/>
    <w:rsid w:val="00EB4FC2"/>
    <w:rsid w:val="00EB5E4F"/>
    <w:rsid w:val="00EB5FA2"/>
    <w:rsid w:val="00ED1BF5"/>
    <w:rsid w:val="00ED2271"/>
    <w:rsid w:val="00EE085A"/>
    <w:rsid w:val="00EE476C"/>
    <w:rsid w:val="00EE5780"/>
    <w:rsid w:val="00EF3358"/>
    <w:rsid w:val="00EF361C"/>
    <w:rsid w:val="00EF79ED"/>
    <w:rsid w:val="00F10E58"/>
    <w:rsid w:val="00F134D6"/>
    <w:rsid w:val="00F15E27"/>
    <w:rsid w:val="00F1630A"/>
    <w:rsid w:val="00F17992"/>
    <w:rsid w:val="00F20105"/>
    <w:rsid w:val="00F21160"/>
    <w:rsid w:val="00F240E9"/>
    <w:rsid w:val="00F25F32"/>
    <w:rsid w:val="00F26911"/>
    <w:rsid w:val="00F30CC4"/>
    <w:rsid w:val="00F31034"/>
    <w:rsid w:val="00F316A1"/>
    <w:rsid w:val="00F328E3"/>
    <w:rsid w:val="00F32CA1"/>
    <w:rsid w:val="00F36ACA"/>
    <w:rsid w:val="00F42798"/>
    <w:rsid w:val="00F43085"/>
    <w:rsid w:val="00F44974"/>
    <w:rsid w:val="00F46E4D"/>
    <w:rsid w:val="00F47F11"/>
    <w:rsid w:val="00F54743"/>
    <w:rsid w:val="00F61FC5"/>
    <w:rsid w:val="00F63CD8"/>
    <w:rsid w:val="00F64C39"/>
    <w:rsid w:val="00F670A0"/>
    <w:rsid w:val="00F73CD9"/>
    <w:rsid w:val="00F8191A"/>
    <w:rsid w:val="00F82F8D"/>
    <w:rsid w:val="00F85804"/>
    <w:rsid w:val="00F85F50"/>
    <w:rsid w:val="00F868B6"/>
    <w:rsid w:val="00F869F2"/>
    <w:rsid w:val="00F87B9D"/>
    <w:rsid w:val="00F90758"/>
    <w:rsid w:val="00F907F8"/>
    <w:rsid w:val="00F91AE9"/>
    <w:rsid w:val="00F91EF8"/>
    <w:rsid w:val="00F96B03"/>
    <w:rsid w:val="00FA0AE9"/>
    <w:rsid w:val="00FA1547"/>
    <w:rsid w:val="00FA16BD"/>
    <w:rsid w:val="00FA2C81"/>
    <w:rsid w:val="00FA5155"/>
    <w:rsid w:val="00FB11F6"/>
    <w:rsid w:val="00FB17C1"/>
    <w:rsid w:val="00FB1F7B"/>
    <w:rsid w:val="00FB2426"/>
    <w:rsid w:val="00FB2DAD"/>
    <w:rsid w:val="00FB3014"/>
    <w:rsid w:val="00FB3EB9"/>
    <w:rsid w:val="00FC3EFA"/>
    <w:rsid w:val="00FD0C17"/>
    <w:rsid w:val="00FD22B7"/>
    <w:rsid w:val="00FD2862"/>
    <w:rsid w:val="00FD3810"/>
    <w:rsid w:val="00FD3D7C"/>
    <w:rsid w:val="00FD521A"/>
    <w:rsid w:val="00FD529E"/>
    <w:rsid w:val="00FE3040"/>
    <w:rsid w:val="00FF2971"/>
    <w:rsid w:val="00FF304A"/>
    <w:rsid w:val="00FF5B4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6A6F6C"/>
  <w15:docId w15:val="{90945415-BBA3-754B-9B18-045C620B5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character" w:styleId="BesuchterLink">
    <w:name w:val="FollowedHyperlink"/>
    <w:basedOn w:val="Absatz-Standardschriftart"/>
    <w:uiPriority w:val="99"/>
    <w:semiHidden/>
    <w:unhideWhenUsed/>
    <w:rsid w:val="00E373BD"/>
    <w:rPr>
      <w:color w:val="17428C" w:themeColor="followedHyperlink"/>
      <w:u w:val="single"/>
    </w:rPr>
  </w:style>
  <w:style w:type="character" w:customStyle="1" w:styleId="NichtaufgelsteErwhnung2">
    <w:name w:val="Nicht aufgelöste Erwähnung2"/>
    <w:basedOn w:val="Absatz-Standardschriftart"/>
    <w:uiPriority w:val="99"/>
    <w:semiHidden/>
    <w:unhideWhenUsed/>
    <w:rsid w:val="00E33412"/>
    <w:rPr>
      <w:color w:val="605E5C"/>
      <w:shd w:val="clear" w:color="auto" w:fill="E1DFDD"/>
    </w:rPr>
  </w:style>
  <w:style w:type="character" w:styleId="Kommentarzeichen">
    <w:name w:val="annotation reference"/>
    <w:basedOn w:val="Absatz-Standardschriftart"/>
    <w:uiPriority w:val="99"/>
    <w:semiHidden/>
    <w:unhideWhenUsed/>
    <w:rsid w:val="009458BD"/>
    <w:rPr>
      <w:sz w:val="16"/>
      <w:szCs w:val="16"/>
    </w:rPr>
  </w:style>
  <w:style w:type="paragraph" w:styleId="Kommentartext">
    <w:name w:val="annotation text"/>
    <w:basedOn w:val="Standard"/>
    <w:link w:val="KommentartextZchn"/>
    <w:uiPriority w:val="99"/>
    <w:unhideWhenUsed/>
    <w:rsid w:val="009458BD"/>
    <w:pPr>
      <w:spacing w:line="240" w:lineRule="auto"/>
    </w:pPr>
    <w:rPr>
      <w:sz w:val="20"/>
      <w:szCs w:val="20"/>
    </w:rPr>
  </w:style>
  <w:style w:type="character" w:customStyle="1" w:styleId="KommentartextZchn">
    <w:name w:val="Kommentartext Zchn"/>
    <w:basedOn w:val="Absatz-Standardschriftart"/>
    <w:link w:val="Kommentartext"/>
    <w:uiPriority w:val="99"/>
    <w:rsid w:val="009458BD"/>
    <w:rPr>
      <w:rFonts w:ascii="Arial" w:hAnsi="Arial"/>
      <w:color w:val="000000" w:themeColor="background2"/>
      <w:sz w:val="20"/>
      <w:szCs w:val="20"/>
    </w:rPr>
  </w:style>
  <w:style w:type="paragraph" w:styleId="Kommentarthema">
    <w:name w:val="annotation subject"/>
    <w:basedOn w:val="Kommentartext"/>
    <w:next w:val="Kommentartext"/>
    <w:link w:val="KommentarthemaZchn"/>
    <w:uiPriority w:val="99"/>
    <w:semiHidden/>
    <w:unhideWhenUsed/>
    <w:rsid w:val="009458BD"/>
    <w:rPr>
      <w:b/>
      <w:bCs/>
    </w:rPr>
  </w:style>
  <w:style w:type="character" w:customStyle="1" w:styleId="KommentarthemaZchn">
    <w:name w:val="Kommentarthema Zchn"/>
    <w:basedOn w:val="KommentartextZchn"/>
    <w:link w:val="Kommentarthema"/>
    <w:uiPriority w:val="99"/>
    <w:semiHidden/>
    <w:rsid w:val="009458BD"/>
    <w:rPr>
      <w:rFonts w:ascii="Arial" w:hAnsi="Arial"/>
      <w:b/>
      <w:bCs/>
      <w:color w:val="000000" w:themeColor="background2"/>
      <w:sz w:val="20"/>
      <w:szCs w:val="20"/>
    </w:rPr>
  </w:style>
  <w:style w:type="character" w:customStyle="1" w:styleId="NichtaufgelsteErwhnung3">
    <w:name w:val="Nicht aufgelöste Erwähnung3"/>
    <w:basedOn w:val="Absatz-Standardschriftart"/>
    <w:uiPriority w:val="99"/>
    <w:semiHidden/>
    <w:unhideWhenUsed/>
    <w:rsid w:val="00DE658D"/>
    <w:rPr>
      <w:color w:val="605E5C"/>
      <w:shd w:val="clear" w:color="auto" w:fill="E1DFDD"/>
    </w:rPr>
  </w:style>
  <w:style w:type="character" w:customStyle="1" w:styleId="NichtaufgelsteErwhnung4">
    <w:name w:val="Nicht aufgelöste Erwähnung4"/>
    <w:basedOn w:val="Absatz-Standardschriftart"/>
    <w:uiPriority w:val="99"/>
    <w:semiHidden/>
    <w:unhideWhenUsed/>
    <w:rsid w:val="00A55B8B"/>
    <w:rPr>
      <w:color w:val="605E5C"/>
      <w:shd w:val="clear" w:color="auto" w:fill="E1DFDD"/>
    </w:rPr>
  </w:style>
  <w:style w:type="character" w:customStyle="1" w:styleId="NichtaufgelsteErwhnung5">
    <w:name w:val="Nicht aufgelöste Erwähnung5"/>
    <w:basedOn w:val="Absatz-Standardschriftart"/>
    <w:uiPriority w:val="99"/>
    <w:semiHidden/>
    <w:unhideWhenUsed/>
    <w:rsid w:val="0082047E"/>
    <w:rPr>
      <w:color w:val="605E5C"/>
      <w:shd w:val="clear" w:color="auto" w:fill="E1DFDD"/>
    </w:rPr>
  </w:style>
  <w:style w:type="character" w:customStyle="1" w:styleId="NichtaufgelsteErwhnung6">
    <w:name w:val="Nicht aufgelöste Erwähnung6"/>
    <w:basedOn w:val="Absatz-Standardschriftart"/>
    <w:uiPriority w:val="99"/>
    <w:semiHidden/>
    <w:unhideWhenUsed/>
    <w:rsid w:val="001F4E4C"/>
    <w:rPr>
      <w:color w:val="605E5C"/>
      <w:shd w:val="clear" w:color="auto" w:fill="E1DFDD"/>
    </w:rPr>
  </w:style>
  <w:style w:type="character" w:customStyle="1" w:styleId="NichtaufgelsteErwhnung7">
    <w:name w:val="Nicht aufgelöste Erwähnung7"/>
    <w:basedOn w:val="Absatz-Standardschriftart"/>
    <w:uiPriority w:val="99"/>
    <w:semiHidden/>
    <w:unhideWhenUsed/>
    <w:rsid w:val="007D0C78"/>
    <w:rPr>
      <w:color w:val="605E5C"/>
      <w:shd w:val="clear" w:color="auto" w:fill="E1DFDD"/>
    </w:rPr>
  </w:style>
  <w:style w:type="character" w:customStyle="1" w:styleId="NichtaufgelsteErwhnung8">
    <w:name w:val="Nicht aufgelöste Erwähnung8"/>
    <w:basedOn w:val="Absatz-Standardschriftart"/>
    <w:uiPriority w:val="99"/>
    <w:semiHidden/>
    <w:unhideWhenUsed/>
    <w:rsid w:val="008278B4"/>
    <w:rPr>
      <w:color w:val="605E5C"/>
      <w:shd w:val="clear" w:color="auto" w:fill="E1DFDD"/>
    </w:rPr>
  </w:style>
  <w:style w:type="paragraph" w:customStyle="1" w:styleId="menu-item">
    <w:name w:val="menu-item"/>
    <w:basedOn w:val="Standard"/>
    <w:rsid w:val="008C5F66"/>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NichtaufgelsteErwhnung">
    <w:name w:val="Unresolved Mention"/>
    <w:basedOn w:val="Absatz-Standardschriftart"/>
    <w:uiPriority w:val="99"/>
    <w:semiHidden/>
    <w:unhideWhenUsed/>
    <w:rsid w:val="00A86316"/>
    <w:rPr>
      <w:color w:val="605E5C"/>
      <w:shd w:val="clear" w:color="auto" w:fill="E1DFDD"/>
    </w:rPr>
  </w:style>
  <w:style w:type="character" w:customStyle="1" w:styleId="apple-converted-space">
    <w:name w:val="apple-converted-space"/>
    <w:basedOn w:val="Absatz-Standardschriftart"/>
    <w:rsid w:val="0082094E"/>
  </w:style>
  <w:style w:type="paragraph" w:styleId="berarbeitung">
    <w:name w:val="Revision"/>
    <w:hidden/>
    <w:uiPriority w:val="99"/>
    <w:semiHidden/>
    <w:rsid w:val="00250F5F"/>
    <w:pPr>
      <w:spacing w:after="0" w:line="240" w:lineRule="auto"/>
    </w:pPr>
    <w:rPr>
      <w:rFonts w:ascii="Arial" w:hAnsi="Arial"/>
      <w:color w:val="000000" w:themeColor="background2"/>
    </w:rPr>
  </w:style>
  <w:style w:type="paragraph" w:styleId="Textkrper2">
    <w:name w:val="Body Text 2"/>
    <w:basedOn w:val="Standard"/>
    <w:link w:val="Textkrper2Zchn"/>
    <w:uiPriority w:val="99"/>
    <w:semiHidden/>
    <w:unhideWhenUsed/>
    <w:rsid w:val="0025071E"/>
    <w:pPr>
      <w:spacing w:after="120" w:line="480" w:lineRule="auto"/>
    </w:pPr>
  </w:style>
  <w:style w:type="character" w:customStyle="1" w:styleId="Textkrper2Zchn">
    <w:name w:val="Textkörper 2 Zchn"/>
    <w:basedOn w:val="Absatz-Standardschriftart"/>
    <w:link w:val="Textkrper2"/>
    <w:uiPriority w:val="99"/>
    <w:semiHidden/>
    <w:rsid w:val="0025071E"/>
    <w:rPr>
      <w:rFonts w:ascii="Arial" w:hAnsi="Arial"/>
      <w:color w:val="000000" w:themeColor="background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96895541">
      <w:bodyDiv w:val="1"/>
      <w:marLeft w:val="0"/>
      <w:marRight w:val="0"/>
      <w:marTop w:val="0"/>
      <w:marBottom w:val="0"/>
      <w:divBdr>
        <w:top w:val="none" w:sz="0" w:space="0" w:color="auto"/>
        <w:left w:val="none" w:sz="0" w:space="0" w:color="auto"/>
        <w:bottom w:val="none" w:sz="0" w:space="0" w:color="auto"/>
        <w:right w:val="none" w:sz="0" w:space="0" w:color="auto"/>
      </w:divBdr>
      <w:divsChild>
        <w:div w:id="595987601">
          <w:marLeft w:val="0"/>
          <w:marRight w:val="0"/>
          <w:marTop w:val="0"/>
          <w:marBottom w:val="0"/>
          <w:divBdr>
            <w:top w:val="none" w:sz="0" w:space="0" w:color="auto"/>
            <w:left w:val="none" w:sz="0" w:space="0" w:color="auto"/>
            <w:bottom w:val="none" w:sz="0" w:space="0" w:color="auto"/>
            <w:right w:val="none" w:sz="0" w:space="0" w:color="auto"/>
          </w:divBdr>
        </w:div>
        <w:div w:id="323709272">
          <w:marLeft w:val="0"/>
          <w:marRight w:val="0"/>
          <w:marTop w:val="0"/>
          <w:marBottom w:val="0"/>
          <w:divBdr>
            <w:top w:val="none" w:sz="0" w:space="0" w:color="auto"/>
            <w:left w:val="none" w:sz="0" w:space="0" w:color="auto"/>
            <w:bottom w:val="none" w:sz="0" w:space="0" w:color="auto"/>
            <w:right w:val="none" w:sz="0" w:space="0" w:color="auto"/>
          </w:divBdr>
          <w:divsChild>
            <w:div w:id="822620901">
              <w:marLeft w:val="0"/>
              <w:marRight w:val="0"/>
              <w:marTop w:val="0"/>
              <w:marBottom w:val="0"/>
              <w:divBdr>
                <w:top w:val="none" w:sz="0" w:space="0" w:color="auto"/>
                <w:left w:val="none" w:sz="0" w:space="0" w:color="auto"/>
                <w:bottom w:val="none" w:sz="0" w:space="0" w:color="auto"/>
                <w:right w:val="none" w:sz="0" w:space="0" w:color="auto"/>
              </w:divBdr>
              <w:divsChild>
                <w:div w:id="375593196">
                  <w:marLeft w:val="0"/>
                  <w:marRight w:val="0"/>
                  <w:marTop w:val="0"/>
                  <w:marBottom w:val="0"/>
                  <w:divBdr>
                    <w:top w:val="none" w:sz="0" w:space="0" w:color="auto"/>
                    <w:left w:val="none" w:sz="0" w:space="0" w:color="auto"/>
                    <w:bottom w:val="none" w:sz="0" w:space="0" w:color="auto"/>
                    <w:right w:val="none" w:sz="0" w:space="0" w:color="auto"/>
                  </w:divBdr>
                  <w:divsChild>
                    <w:div w:id="1494027532">
                      <w:marLeft w:val="0"/>
                      <w:marRight w:val="0"/>
                      <w:marTop w:val="0"/>
                      <w:marBottom w:val="0"/>
                      <w:divBdr>
                        <w:top w:val="none" w:sz="0" w:space="0" w:color="auto"/>
                        <w:left w:val="none" w:sz="0" w:space="0" w:color="auto"/>
                        <w:bottom w:val="none" w:sz="0" w:space="0" w:color="auto"/>
                        <w:right w:val="none" w:sz="0" w:space="0" w:color="auto"/>
                      </w:divBdr>
                      <w:divsChild>
                        <w:div w:id="466432122">
                          <w:marLeft w:val="0"/>
                          <w:marRight w:val="0"/>
                          <w:marTop w:val="0"/>
                          <w:marBottom w:val="0"/>
                          <w:divBdr>
                            <w:top w:val="none" w:sz="0" w:space="0" w:color="auto"/>
                            <w:left w:val="none" w:sz="0" w:space="0" w:color="auto"/>
                            <w:bottom w:val="none" w:sz="0" w:space="0" w:color="auto"/>
                            <w:right w:val="none" w:sz="0" w:space="0" w:color="auto"/>
                          </w:divBdr>
                          <w:divsChild>
                            <w:div w:id="1693219329">
                              <w:marLeft w:val="0"/>
                              <w:marRight w:val="0"/>
                              <w:marTop w:val="0"/>
                              <w:marBottom w:val="0"/>
                              <w:divBdr>
                                <w:top w:val="none" w:sz="0" w:space="0" w:color="auto"/>
                                <w:left w:val="none" w:sz="0" w:space="0" w:color="auto"/>
                                <w:bottom w:val="none" w:sz="0" w:space="0" w:color="auto"/>
                                <w:right w:val="none" w:sz="0" w:space="0" w:color="auto"/>
                              </w:divBdr>
                              <w:divsChild>
                                <w:div w:id="72078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5818563">
      <w:bodyDiv w:val="1"/>
      <w:marLeft w:val="0"/>
      <w:marRight w:val="0"/>
      <w:marTop w:val="0"/>
      <w:marBottom w:val="0"/>
      <w:divBdr>
        <w:top w:val="none" w:sz="0" w:space="0" w:color="auto"/>
        <w:left w:val="none" w:sz="0" w:space="0" w:color="auto"/>
        <w:bottom w:val="none" w:sz="0" w:space="0" w:color="auto"/>
        <w:right w:val="none" w:sz="0" w:space="0" w:color="auto"/>
      </w:divBdr>
    </w:div>
    <w:div w:id="603656902">
      <w:bodyDiv w:val="1"/>
      <w:marLeft w:val="0"/>
      <w:marRight w:val="0"/>
      <w:marTop w:val="0"/>
      <w:marBottom w:val="0"/>
      <w:divBdr>
        <w:top w:val="none" w:sz="0" w:space="0" w:color="auto"/>
        <w:left w:val="none" w:sz="0" w:space="0" w:color="auto"/>
        <w:bottom w:val="none" w:sz="0" w:space="0" w:color="auto"/>
        <w:right w:val="none" w:sz="0" w:space="0" w:color="auto"/>
      </w:divBdr>
    </w:div>
    <w:div w:id="794755925">
      <w:bodyDiv w:val="1"/>
      <w:marLeft w:val="0"/>
      <w:marRight w:val="0"/>
      <w:marTop w:val="0"/>
      <w:marBottom w:val="0"/>
      <w:divBdr>
        <w:top w:val="none" w:sz="0" w:space="0" w:color="auto"/>
        <w:left w:val="none" w:sz="0" w:space="0" w:color="auto"/>
        <w:bottom w:val="none" w:sz="0" w:space="0" w:color="auto"/>
        <w:right w:val="none" w:sz="0" w:space="0" w:color="auto"/>
      </w:divBdr>
    </w:div>
    <w:div w:id="1107963114">
      <w:bodyDiv w:val="1"/>
      <w:marLeft w:val="0"/>
      <w:marRight w:val="0"/>
      <w:marTop w:val="0"/>
      <w:marBottom w:val="0"/>
      <w:divBdr>
        <w:top w:val="none" w:sz="0" w:space="0" w:color="auto"/>
        <w:left w:val="none" w:sz="0" w:space="0" w:color="auto"/>
        <w:bottom w:val="none" w:sz="0" w:space="0" w:color="auto"/>
        <w:right w:val="none" w:sz="0" w:space="0" w:color="auto"/>
      </w:divBdr>
    </w:div>
    <w:div w:id="1167938669">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586256317">
      <w:bodyDiv w:val="1"/>
      <w:marLeft w:val="0"/>
      <w:marRight w:val="0"/>
      <w:marTop w:val="0"/>
      <w:marBottom w:val="0"/>
      <w:divBdr>
        <w:top w:val="none" w:sz="0" w:space="0" w:color="auto"/>
        <w:left w:val="none" w:sz="0" w:space="0" w:color="auto"/>
        <w:bottom w:val="none" w:sz="0" w:space="0" w:color="auto"/>
        <w:right w:val="none" w:sz="0" w:space="0" w:color="auto"/>
      </w:divBdr>
    </w:div>
    <w:div w:id="1599554890">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isover.de/foerderung" TargetMode="External"/><Relationship Id="rId13" Type="http://schemas.openxmlformats.org/officeDocument/2006/relationships/hyperlink" Target="http://www.isover.de/jetzt-mit-isover-daemmen-und-foerdergelder-kassieren" TargetMode="External"/><Relationship Id="rId18" Type="http://schemas.openxmlformats.org/officeDocument/2006/relationships/hyperlink" Target="mailto:information@baumarketing.com"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s://www.linkedin.com/company/saint-gobain-generaldelegation-mitteleuropa/" TargetMode="External"/><Relationship Id="rId2" Type="http://schemas.openxmlformats.org/officeDocument/2006/relationships/numbering" Target="numbering.xml"/><Relationship Id="rId16" Type="http://schemas.openxmlformats.org/officeDocument/2006/relationships/hyperlink" Target="http://www.saint-gobain.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information@baumarketing.com" TargetMode="External"/><Relationship Id="rId23" Type="http://schemas.openxmlformats.org/officeDocument/2006/relationships/fontTable" Target="fontTable.xml"/><Relationship Id="rId10" Type="http://schemas.openxmlformats.org/officeDocument/2006/relationships/hyperlink" Target="http://www.isover.de/bauphysik-leicht-erklaert/important-fact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sover.de/jetzt-mit-isover-daemmen-und-foerdergelder-kassieren" TargetMode="External"/><Relationship Id="rId14" Type="http://schemas.openxmlformats.org/officeDocument/2006/relationships/hyperlink" Target="http://www.isover.de"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138C9-D151-4606-BE57-E6B49C4BB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PRESS_RELEASE_ENDORSED-BRAND-ISOVER</Template>
  <TotalTime>0</TotalTime>
  <Pages>4</Pages>
  <Words>935</Words>
  <Characters>5892</Characters>
  <Application>Microsoft Office Word</Application>
  <DocSecurity>0</DocSecurity>
  <Lines>49</Lines>
  <Paragraphs>13</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6814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Mueller, Julia</dc:creator>
  <cp:keywords/>
  <dc:description/>
  <cp:lastModifiedBy>Mueller, Julia</cp:lastModifiedBy>
  <cp:revision>2</cp:revision>
  <cp:lastPrinted>2022-06-08T04:38:00Z</cp:lastPrinted>
  <dcterms:created xsi:type="dcterms:W3CDTF">2023-03-23T08:49:00Z</dcterms:created>
  <dcterms:modified xsi:type="dcterms:W3CDTF">2023-03-23T08:49:00Z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2020-12-20T03:11:41Z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46abf07c-70f6-4645-a9e9-0391403ae72c</vt:lpwstr>
  </property>
  <property fmtid="{D5CDD505-2E9C-101B-9397-08002B2CF9AE}" pid="8" name="MSIP_Label_ced06422-c515-4a4e-a1f2-e6a0c0200eae_ContentBits">
    <vt:lpwstr>0</vt:lpwstr>
  </property>
</Properties>
</file>